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B64A" w14:textId="77777777" w:rsidR="0049089F" w:rsidRPr="003758C1" w:rsidRDefault="0049089F">
      <w:pPr>
        <w:rPr>
          <w:rFonts w:ascii="Calibri Light" w:hAnsi="Calibri Light" w:cs="Calibri Light"/>
          <w:b/>
          <w:sz w:val="28"/>
          <w:szCs w:val="28"/>
        </w:rPr>
      </w:pPr>
    </w:p>
    <w:p w14:paraId="0383F22E" w14:textId="77777777" w:rsidR="0049089F" w:rsidRPr="003758C1" w:rsidRDefault="0049089F">
      <w:pPr>
        <w:rPr>
          <w:rFonts w:ascii="Calibri Light" w:hAnsi="Calibri Light" w:cs="Calibri Light"/>
          <w:b/>
          <w:sz w:val="28"/>
          <w:szCs w:val="28"/>
        </w:rPr>
      </w:pPr>
    </w:p>
    <w:p w14:paraId="77EE7226" w14:textId="77777777" w:rsidR="00A46EDF" w:rsidRPr="003758C1" w:rsidRDefault="008551EB">
      <w:pPr>
        <w:rPr>
          <w:rFonts w:ascii="Calibri Light" w:hAnsi="Calibri Light" w:cs="Calibri Light"/>
          <w:b/>
          <w:sz w:val="28"/>
          <w:szCs w:val="28"/>
        </w:rPr>
      </w:pPr>
      <w:r w:rsidRPr="003758C1">
        <w:rPr>
          <w:rFonts w:ascii="Calibri Light" w:hAnsi="Calibri Light" w:cs="Calibri Light"/>
          <w:b/>
          <w:sz w:val="28"/>
          <w:szCs w:val="28"/>
        </w:rPr>
        <w:t>AVTAL OM KÖP AV ELKRAFT (mikroproduktion)</w:t>
      </w:r>
    </w:p>
    <w:p w14:paraId="119E18CA" w14:textId="77777777" w:rsidR="008551EB" w:rsidRPr="003758C1" w:rsidRDefault="008551EB">
      <w:pPr>
        <w:rPr>
          <w:rFonts w:ascii="Calibri Light" w:hAnsi="Calibri Light" w:cs="Calibri Light"/>
        </w:rPr>
      </w:pPr>
    </w:p>
    <w:p w14:paraId="7929AFF5" w14:textId="77777777" w:rsidR="008551EB" w:rsidRPr="003758C1" w:rsidRDefault="008551EB">
      <w:pPr>
        <w:rPr>
          <w:rFonts w:ascii="Calibri Light" w:hAnsi="Calibri Light" w:cs="Calibri Light"/>
        </w:rPr>
      </w:pPr>
      <w:r w:rsidRPr="003758C1">
        <w:rPr>
          <w:rFonts w:ascii="Calibri Light" w:hAnsi="Calibri Light" w:cs="Calibri Light"/>
          <w:i/>
        </w:rPr>
        <w:t>Köpare</w:t>
      </w:r>
      <w:r w:rsidRPr="003758C1">
        <w:rPr>
          <w:rFonts w:ascii="Calibri Light" w:hAnsi="Calibri Light" w:cs="Calibri Light"/>
        </w:rPr>
        <w:t>:</w:t>
      </w:r>
    </w:p>
    <w:tbl>
      <w:tblPr>
        <w:tblStyle w:val="Tabellrutnt"/>
        <w:tblW w:w="9842" w:type="dxa"/>
        <w:tblBorders>
          <w:insideH w:val="none" w:sz="0" w:space="0" w:color="auto"/>
        </w:tblBorders>
        <w:tblLook w:val="04A0" w:firstRow="1" w:lastRow="0" w:firstColumn="1" w:lastColumn="0" w:noHBand="0" w:noVBand="1"/>
      </w:tblPr>
      <w:tblGrid>
        <w:gridCol w:w="4503"/>
        <w:gridCol w:w="2268"/>
        <w:gridCol w:w="3071"/>
      </w:tblGrid>
      <w:tr w:rsidR="008551EB" w:rsidRPr="003758C1" w14:paraId="0808F1AA" w14:textId="77777777" w:rsidTr="008551EB">
        <w:tc>
          <w:tcPr>
            <w:tcW w:w="4503" w:type="dxa"/>
          </w:tcPr>
          <w:p w14:paraId="4F503B25"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Namn</w:t>
            </w:r>
          </w:p>
        </w:tc>
        <w:tc>
          <w:tcPr>
            <w:tcW w:w="2268" w:type="dxa"/>
          </w:tcPr>
          <w:p w14:paraId="53F9DF12"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Org.nr</w:t>
            </w:r>
          </w:p>
        </w:tc>
        <w:tc>
          <w:tcPr>
            <w:tcW w:w="3071" w:type="dxa"/>
          </w:tcPr>
          <w:p w14:paraId="33EF8D35"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Telefon</w:t>
            </w:r>
          </w:p>
        </w:tc>
      </w:tr>
      <w:tr w:rsidR="008551EB" w:rsidRPr="003758C1" w14:paraId="40C75985" w14:textId="77777777" w:rsidTr="008551EB">
        <w:tc>
          <w:tcPr>
            <w:tcW w:w="4503" w:type="dxa"/>
            <w:tcBorders>
              <w:bottom w:val="single" w:sz="4" w:space="0" w:color="auto"/>
            </w:tcBorders>
          </w:tcPr>
          <w:p w14:paraId="5A2BBE34" w14:textId="77777777" w:rsidR="008551EB" w:rsidRPr="003758C1" w:rsidRDefault="008551EB">
            <w:pPr>
              <w:rPr>
                <w:rFonts w:ascii="Calibri Light" w:hAnsi="Calibri Light" w:cs="Calibri Light"/>
              </w:rPr>
            </w:pPr>
            <w:r w:rsidRPr="003758C1">
              <w:rPr>
                <w:rFonts w:ascii="Calibri Light" w:hAnsi="Calibri Light" w:cs="Calibri Light"/>
              </w:rPr>
              <w:t>Billinge Energi AB</w:t>
            </w:r>
          </w:p>
        </w:tc>
        <w:tc>
          <w:tcPr>
            <w:tcW w:w="2268" w:type="dxa"/>
            <w:tcBorders>
              <w:bottom w:val="single" w:sz="4" w:space="0" w:color="auto"/>
            </w:tcBorders>
          </w:tcPr>
          <w:p w14:paraId="5B2CBA9D" w14:textId="77777777" w:rsidR="008551EB" w:rsidRPr="003758C1" w:rsidRDefault="008551EB" w:rsidP="008551EB">
            <w:pPr>
              <w:ind w:hanging="108"/>
              <w:rPr>
                <w:rFonts w:ascii="Calibri Light" w:hAnsi="Calibri Light" w:cs="Calibri Light"/>
              </w:rPr>
            </w:pPr>
            <w:r w:rsidRPr="003758C1">
              <w:rPr>
                <w:rFonts w:ascii="Calibri Light" w:hAnsi="Calibri Light" w:cs="Calibri Light"/>
              </w:rPr>
              <w:t xml:space="preserve">  </w:t>
            </w:r>
            <w:proofErr w:type="gramStart"/>
            <w:r w:rsidRPr="003758C1">
              <w:rPr>
                <w:rFonts w:ascii="Calibri Light" w:hAnsi="Calibri Light" w:cs="Calibri Light"/>
              </w:rPr>
              <w:t>556528-1366</w:t>
            </w:r>
            <w:proofErr w:type="gramEnd"/>
          </w:p>
        </w:tc>
        <w:tc>
          <w:tcPr>
            <w:tcW w:w="3071" w:type="dxa"/>
            <w:tcBorders>
              <w:bottom w:val="single" w:sz="4" w:space="0" w:color="auto"/>
            </w:tcBorders>
          </w:tcPr>
          <w:p w14:paraId="5DFFFE30" w14:textId="77777777" w:rsidR="008551EB" w:rsidRPr="003758C1" w:rsidRDefault="008551EB">
            <w:pPr>
              <w:rPr>
                <w:rFonts w:ascii="Calibri Light" w:hAnsi="Calibri Light" w:cs="Calibri Light"/>
              </w:rPr>
            </w:pPr>
            <w:proofErr w:type="gramStart"/>
            <w:r w:rsidRPr="003758C1">
              <w:rPr>
                <w:rFonts w:ascii="Calibri Light" w:hAnsi="Calibri Light" w:cs="Calibri Light"/>
              </w:rPr>
              <w:t>0511-21550</w:t>
            </w:r>
            <w:proofErr w:type="gramEnd"/>
          </w:p>
        </w:tc>
      </w:tr>
      <w:tr w:rsidR="008551EB" w:rsidRPr="003758C1" w14:paraId="023DC542" w14:textId="77777777" w:rsidTr="008551EB">
        <w:tc>
          <w:tcPr>
            <w:tcW w:w="4503" w:type="dxa"/>
            <w:tcBorders>
              <w:top w:val="single" w:sz="4" w:space="0" w:color="auto"/>
              <w:bottom w:val="nil"/>
            </w:tcBorders>
          </w:tcPr>
          <w:p w14:paraId="3AC2143D"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Adress</w:t>
            </w:r>
          </w:p>
        </w:tc>
        <w:tc>
          <w:tcPr>
            <w:tcW w:w="2268" w:type="dxa"/>
            <w:tcBorders>
              <w:top w:val="single" w:sz="4" w:space="0" w:color="auto"/>
              <w:bottom w:val="nil"/>
            </w:tcBorders>
          </w:tcPr>
          <w:p w14:paraId="428F4898"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Postnr och ort</w:t>
            </w:r>
          </w:p>
        </w:tc>
        <w:tc>
          <w:tcPr>
            <w:tcW w:w="3071" w:type="dxa"/>
            <w:tcBorders>
              <w:top w:val="single" w:sz="4" w:space="0" w:color="auto"/>
              <w:bottom w:val="nil"/>
            </w:tcBorders>
          </w:tcPr>
          <w:p w14:paraId="0DE0C04B" w14:textId="77777777" w:rsidR="008551EB" w:rsidRPr="003758C1" w:rsidRDefault="008551EB">
            <w:pPr>
              <w:rPr>
                <w:rFonts w:ascii="Calibri Light" w:hAnsi="Calibri Light" w:cs="Calibri Light"/>
                <w:sz w:val="16"/>
                <w:szCs w:val="16"/>
              </w:rPr>
            </w:pPr>
            <w:r w:rsidRPr="003758C1">
              <w:rPr>
                <w:rFonts w:ascii="Calibri Light" w:hAnsi="Calibri Light" w:cs="Calibri Light"/>
                <w:sz w:val="16"/>
                <w:szCs w:val="16"/>
              </w:rPr>
              <w:t>E-post</w:t>
            </w:r>
          </w:p>
        </w:tc>
      </w:tr>
      <w:tr w:rsidR="008551EB" w:rsidRPr="003758C1" w14:paraId="2E050023" w14:textId="77777777" w:rsidTr="008551EB">
        <w:tc>
          <w:tcPr>
            <w:tcW w:w="4503" w:type="dxa"/>
            <w:tcBorders>
              <w:top w:val="nil"/>
            </w:tcBorders>
          </w:tcPr>
          <w:p w14:paraId="16C51772" w14:textId="77777777" w:rsidR="008551EB" w:rsidRPr="003758C1" w:rsidRDefault="008551EB">
            <w:pPr>
              <w:rPr>
                <w:rFonts w:ascii="Calibri Light" w:hAnsi="Calibri Light" w:cs="Calibri Light"/>
              </w:rPr>
            </w:pPr>
            <w:r w:rsidRPr="003758C1">
              <w:rPr>
                <w:rFonts w:ascii="Calibri Light" w:hAnsi="Calibri Light" w:cs="Calibri Light"/>
              </w:rPr>
              <w:t>Box 324</w:t>
            </w:r>
          </w:p>
        </w:tc>
        <w:tc>
          <w:tcPr>
            <w:tcW w:w="2268" w:type="dxa"/>
            <w:tcBorders>
              <w:top w:val="nil"/>
            </w:tcBorders>
          </w:tcPr>
          <w:p w14:paraId="2221392D" w14:textId="77777777" w:rsidR="008551EB" w:rsidRPr="003758C1" w:rsidRDefault="008551EB">
            <w:pPr>
              <w:rPr>
                <w:rFonts w:ascii="Calibri Light" w:hAnsi="Calibri Light" w:cs="Calibri Light"/>
              </w:rPr>
            </w:pPr>
            <w:r w:rsidRPr="003758C1">
              <w:rPr>
                <w:rFonts w:ascii="Calibri Light" w:hAnsi="Calibri Light" w:cs="Calibri Light"/>
              </w:rPr>
              <w:t xml:space="preserve">532 </w:t>
            </w:r>
            <w:proofErr w:type="gramStart"/>
            <w:r w:rsidRPr="003758C1">
              <w:rPr>
                <w:rFonts w:ascii="Calibri Light" w:hAnsi="Calibri Light" w:cs="Calibri Light"/>
              </w:rPr>
              <w:t>24  SKARA</w:t>
            </w:r>
            <w:proofErr w:type="gramEnd"/>
          </w:p>
        </w:tc>
        <w:tc>
          <w:tcPr>
            <w:tcW w:w="3071" w:type="dxa"/>
            <w:tcBorders>
              <w:top w:val="nil"/>
            </w:tcBorders>
          </w:tcPr>
          <w:p w14:paraId="6F9B25C6" w14:textId="77777777" w:rsidR="008551EB" w:rsidRPr="003758C1" w:rsidRDefault="008551EB">
            <w:pPr>
              <w:rPr>
                <w:rFonts w:ascii="Calibri Light" w:hAnsi="Calibri Light" w:cs="Calibri Light"/>
              </w:rPr>
            </w:pPr>
            <w:r w:rsidRPr="003758C1">
              <w:rPr>
                <w:rFonts w:ascii="Calibri Light" w:hAnsi="Calibri Light" w:cs="Calibri Light"/>
              </w:rPr>
              <w:t>info@billingeenergi.se</w:t>
            </w:r>
          </w:p>
        </w:tc>
      </w:tr>
    </w:tbl>
    <w:p w14:paraId="10E30513" w14:textId="77777777" w:rsidR="008551EB" w:rsidRPr="003758C1" w:rsidRDefault="008551EB">
      <w:pPr>
        <w:rPr>
          <w:rFonts w:ascii="Calibri Light" w:hAnsi="Calibri Light" w:cs="Calibri Light"/>
        </w:rPr>
      </w:pPr>
    </w:p>
    <w:p w14:paraId="704672E1" w14:textId="77777777" w:rsidR="00387F83" w:rsidRPr="003758C1" w:rsidRDefault="00387F83" w:rsidP="00387F83">
      <w:pPr>
        <w:rPr>
          <w:rFonts w:ascii="Calibri Light" w:hAnsi="Calibri Light" w:cs="Calibri Light"/>
          <w:i/>
        </w:rPr>
      </w:pPr>
      <w:r w:rsidRPr="003758C1">
        <w:rPr>
          <w:rFonts w:ascii="Calibri Light" w:hAnsi="Calibri Light" w:cs="Calibri Light"/>
          <w:i/>
        </w:rPr>
        <w:t>Säljare:</w:t>
      </w:r>
    </w:p>
    <w:tbl>
      <w:tblPr>
        <w:tblpPr w:leftFromText="141" w:rightFromText="141" w:vertAnchor="text" w:tblpY="1"/>
        <w:tblOverlap w:val="never"/>
        <w:tblW w:w="984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3"/>
        <w:gridCol w:w="2268"/>
        <w:gridCol w:w="3071"/>
      </w:tblGrid>
      <w:tr w:rsidR="00387F83" w:rsidRPr="003758C1" w14:paraId="6A906EAE" w14:textId="77777777" w:rsidTr="00047C92">
        <w:tc>
          <w:tcPr>
            <w:tcW w:w="4503" w:type="dxa"/>
          </w:tcPr>
          <w:p w14:paraId="59B21ECB" w14:textId="77777777"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Namn</w:t>
            </w:r>
          </w:p>
        </w:tc>
        <w:tc>
          <w:tcPr>
            <w:tcW w:w="2268" w:type="dxa"/>
          </w:tcPr>
          <w:p w14:paraId="215431BB" w14:textId="7AEAEE68"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Org.nr</w:t>
            </w:r>
            <w:r w:rsidR="00047C92">
              <w:rPr>
                <w:rFonts w:ascii="Calibri Light" w:hAnsi="Calibri Light" w:cs="Calibri Light"/>
                <w:sz w:val="16"/>
                <w:szCs w:val="16"/>
              </w:rPr>
              <w:t>/Personnr</w:t>
            </w:r>
          </w:p>
        </w:tc>
        <w:tc>
          <w:tcPr>
            <w:tcW w:w="3071" w:type="dxa"/>
          </w:tcPr>
          <w:p w14:paraId="3604A08F" w14:textId="77777777"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Telefon</w:t>
            </w:r>
          </w:p>
        </w:tc>
      </w:tr>
      <w:tr w:rsidR="00387F83" w:rsidRPr="004216C0" w14:paraId="6A08B68F" w14:textId="77777777" w:rsidTr="00047C92">
        <w:tc>
          <w:tcPr>
            <w:tcW w:w="4503" w:type="dxa"/>
            <w:tcBorders>
              <w:bottom w:val="single" w:sz="4" w:space="0" w:color="auto"/>
            </w:tcBorders>
          </w:tcPr>
          <w:p w14:paraId="41F2F628" w14:textId="23BF7868" w:rsidR="00387F83" w:rsidRPr="004216C0" w:rsidRDefault="00387F83" w:rsidP="00047C92">
            <w:pPr>
              <w:rPr>
                <w:rFonts w:ascii="Calibri Light" w:hAnsi="Calibri Light" w:cs="Calibri Light"/>
                <w:sz w:val="20"/>
                <w:szCs w:val="20"/>
                <w:lang w:val="en-US"/>
              </w:rPr>
            </w:pPr>
          </w:p>
        </w:tc>
        <w:tc>
          <w:tcPr>
            <w:tcW w:w="2268" w:type="dxa"/>
            <w:tcBorders>
              <w:bottom w:val="single" w:sz="4" w:space="0" w:color="auto"/>
            </w:tcBorders>
          </w:tcPr>
          <w:p w14:paraId="20DA3A6B" w14:textId="5B558E16" w:rsidR="00387F83" w:rsidRPr="004216C0" w:rsidRDefault="00387F83" w:rsidP="00047C92">
            <w:pPr>
              <w:pStyle w:val="Sidhuvud"/>
              <w:tabs>
                <w:tab w:val="clear" w:pos="4536"/>
                <w:tab w:val="clear" w:pos="9072"/>
              </w:tabs>
              <w:rPr>
                <w:rFonts w:ascii="Calibri Light" w:hAnsi="Calibri Light" w:cs="Calibri Light"/>
                <w:lang w:val="en-US"/>
              </w:rPr>
            </w:pPr>
          </w:p>
        </w:tc>
        <w:tc>
          <w:tcPr>
            <w:tcW w:w="3071" w:type="dxa"/>
            <w:tcBorders>
              <w:bottom w:val="single" w:sz="4" w:space="0" w:color="auto"/>
            </w:tcBorders>
          </w:tcPr>
          <w:p w14:paraId="6EFFE533" w14:textId="7C38C39F" w:rsidR="00387F83" w:rsidRPr="004216C0" w:rsidRDefault="00387F83" w:rsidP="00047C92">
            <w:pPr>
              <w:rPr>
                <w:rFonts w:ascii="Calibri Light" w:hAnsi="Calibri Light" w:cs="Calibri Light"/>
                <w:sz w:val="20"/>
                <w:szCs w:val="20"/>
                <w:lang w:val="en-US"/>
              </w:rPr>
            </w:pPr>
          </w:p>
        </w:tc>
      </w:tr>
      <w:tr w:rsidR="00387F83" w:rsidRPr="003758C1" w14:paraId="1A5D1FCF" w14:textId="77777777" w:rsidTr="00047C92">
        <w:tc>
          <w:tcPr>
            <w:tcW w:w="4503" w:type="dxa"/>
            <w:tcBorders>
              <w:top w:val="single" w:sz="4" w:space="0" w:color="auto"/>
              <w:bottom w:val="nil"/>
            </w:tcBorders>
          </w:tcPr>
          <w:p w14:paraId="6B506E7A" w14:textId="77777777"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Fakturaadress</w:t>
            </w:r>
          </w:p>
        </w:tc>
        <w:tc>
          <w:tcPr>
            <w:tcW w:w="2268" w:type="dxa"/>
            <w:tcBorders>
              <w:top w:val="single" w:sz="4" w:space="0" w:color="auto"/>
              <w:bottom w:val="nil"/>
            </w:tcBorders>
          </w:tcPr>
          <w:p w14:paraId="07AB390E" w14:textId="77777777"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Postnr och ort</w:t>
            </w:r>
          </w:p>
        </w:tc>
        <w:tc>
          <w:tcPr>
            <w:tcW w:w="3071" w:type="dxa"/>
            <w:tcBorders>
              <w:top w:val="single" w:sz="4" w:space="0" w:color="auto"/>
              <w:bottom w:val="nil"/>
            </w:tcBorders>
          </w:tcPr>
          <w:p w14:paraId="4EB895F1" w14:textId="77777777" w:rsidR="00387F83" w:rsidRPr="003758C1" w:rsidRDefault="00387F83" w:rsidP="00047C92">
            <w:pPr>
              <w:rPr>
                <w:rFonts w:ascii="Calibri Light" w:hAnsi="Calibri Light" w:cs="Calibri Light"/>
                <w:sz w:val="16"/>
                <w:szCs w:val="16"/>
              </w:rPr>
            </w:pPr>
            <w:r w:rsidRPr="003758C1">
              <w:rPr>
                <w:rFonts w:ascii="Calibri Light" w:hAnsi="Calibri Light" w:cs="Calibri Light"/>
                <w:sz w:val="16"/>
                <w:szCs w:val="16"/>
              </w:rPr>
              <w:t>E-post</w:t>
            </w:r>
          </w:p>
        </w:tc>
      </w:tr>
      <w:tr w:rsidR="00387F83" w:rsidRPr="003758C1" w14:paraId="49D8C95F" w14:textId="77777777" w:rsidTr="00047C92">
        <w:tc>
          <w:tcPr>
            <w:tcW w:w="4503" w:type="dxa"/>
            <w:tcBorders>
              <w:top w:val="nil"/>
              <w:bottom w:val="single" w:sz="4" w:space="0" w:color="auto"/>
            </w:tcBorders>
          </w:tcPr>
          <w:p w14:paraId="019A1933" w14:textId="0BA9EEF9" w:rsidR="00387F83" w:rsidRPr="003758C1" w:rsidRDefault="004216C0" w:rsidP="00047C92">
            <w:pPr>
              <w:pStyle w:val="Rubrik3"/>
              <w:rPr>
                <w:rFonts w:ascii="Calibri Light" w:hAnsi="Calibri Light" w:cs="Calibri Light"/>
                <w:b w:val="0"/>
                <w:sz w:val="24"/>
              </w:rPr>
            </w:pPr>
            <w:r>
              <w:rPr>
                <w:rFonts w:ascii="Calibri Light" w:hAnsi="Calibri Light" w:cs="Calibri Light"/>
                <w:b w:val="0"/>
                <w:sz w:val="24"/>
              </w:rPr>
              <w:fldChar w:fldCharType="begin"/>
            </w:r>
            <w:r>
              <w:rPr>
                <w:rFonts w:ascii="Calibri Light" w:hAnsi="Calibri Light" w:cs="Calibri Light"/>
                <w:b w:val="0"/>
                <w:sz w:val="24"/>
              </w:rPr>
              <w:instrText xml:space="preserve"> DOCPROPERTY agreement.company.postaladdress1  \* MERGEFORMAT </w:instrText>
            </w:r>
            <w:r>
              <w:rPr>
                <w:rFonts w:ascii="Calibri Light" w:hAnsi="Calibri Light" w:cs="Calibri Light"/>
                <w:b w:val="0"/>
                <w:sz w:val="24"/>
              </w:rPr>
              <w:fldChar w:fldCharType="separate"/>
            </w:r>
            <w:r>
              <w:rPr>
                <w:rFonts w:ascii="Calibri Light" w:hAnsi="Calibri Light" w:cs="Calibri Light"/>
                <w:b w:val="0"/>
                <w:sz w:val="24"/>
              </w:rPr>
              <w:fldChar w:fldCharType="end"/>
            </w:r>
            <w:r w:rsidR="00A337A4" w:rsidRPr="003758C1">
              <w:rPr>
                <w:rFonts w:ascii="Calibri Light" w:hAnsi="Calibri Light" w:cs="Calibri Light"/>
                <w:b w:val="0"/>
                <w:sz w:val="24"/>
              </w:rPr>
              <w:t xml:space="preserve"> </w:t>
            </w:r>
          </w:p>
        </w:tc>
        <w:tc>
          <w:tcPr>
            <w:tcW w:w="2268" w:type="dxa"/>
            <w:tcBorders>
              <w:top w:val="nil"/>
              <w:bottom w:val="single" w:sz="4" w:space="0" w:color="auto"/>
            </w:tcBorders>
          </w:tcPr>
          <w:p w14:paraId="0FC57A92" w14:textId="399CA397" w:rsidR="00387F83" w:rsidRPr="004216C0" w:rsidRDefault="00387F83" w:rsidP="00047C92">
            <w:pPr>
              <w:rPr>
                <w:rFonts w:ascii="Calibri Light" w:hAnsi="Calibri Light" w:cs="Calibri Light"/>
                <w:sz w:val="20"/>
                <w:szCs w:val="20"/>
                <w:lang w:val="en-US"/>
              </w:rPr>
            </w:pPr>
          </w:p>
        </w:tc>
        <w:tc>
          <w:tcPr>
            <w:tcW w:w="3071" w:type="dxa"/>
            <w:tcBorders>
              <w:top w:val="nil"/>
              <w:bottom w:val="single" w:sz="4" w:space="0" w:color="auto"/>
            </w:tcBorders>
          </w:tcPr>
          <w:p w14:paraId="25FBD9A1" w14:textId="28B59E9A" w:rsidR="00387F83" w:rsidRPr="003758C1" w:rsidRDefault="00387F83" w:rsidP="00047C92">
            <w:pPr>
              <w:pStyle w:val="Rubrik3"/>
              <w:rPr>
                <w:rFonts w:ascii="Calibri Light" w:hAnsi="Calibri Light" w:cs="Calibri Light"/>
                <w:b w:val="0"/>
                <w:szCs w:val="20"/>
              </w:rPr>
            </w:pPr>
          </w:p>
        </w:tc>
      </w:tr>
      <w:tr w:rsidR="00047C92" w:rsidRPr="003758C1" w14:paraId="4270B176" w14:textId="77777777" w:rsidTr="00047C92">
        <w:trPr>
          <w:gridAfter w:val="2"/>
          <w:wAfter w:w="5339" w:type="dxa"/>
        </w:trPr>
        <w:tc>
          <w:tcPr>
            <w:tcW w:w="4503" w:type="dxa"/>
            <w:tcBorders>
              <w:top w:val="single" w:sz="4" w:space="0" w:color="auto"/>
              <w:bottom w:val="nil"/>
              <w:right w:val="single" w:sz="4" w:space="0" w:color="auto"/>
            </w:tcBorders>
          </w:tcPr>
          <w:p w14:paraId="1CB21579" w14:textId="77777777" w:rsidR="00047C92" w:rsidRPr="003758C1" w:rsidRDefault="00047C92" w:rsidP="00047C92">
            <w:pPr>
              <w:pStyle w:val="Rubrik3"/>
              <w:rPr>
                <w:rFonts w:ascii="Calibri Light" w:hAnsi="Calibri Light" w:cs="Calibri Light"/>
                <w:b w:val="0"/>
                <w:sz w:val="16"/>
                <w:szCs w:val="16"/>
              </w:rPr>
            </w:pPr>
            <w:r w:rsidRPr="003758C1">
              <w:rPr>
                <w:rFonts w:ascii="Calibri Light" w:hAnsi="Calibri Light" w:cs="Calibri Light"/>
                <w:b w:val="0"/>
                <w:sz w:val="16"/>
                <w:szCs w:val="16"/>
              </w:rPr>
              <w:t>Bedriver momspliktig verksamhet (</w:t>
            </w:r>
            <w:r w:rsidRPr="003758C1">
              <w:rPr>
                <w:rFonts w:ascii="Calibri Light" w:hAnsi="Calibri Light" w:cs="Calibri Light"/>
                <w:sz w:val="16"/>
                <w:szCs w:val="16"/>
              </w:rPr>
              <w:t>måste</w:t>
            </w:r>
            <w:r w:rsidRPr="003758C1">
              <w:rPr>
                <w:rFonts w:ascii="Calibri Light" w:hAnsi="Calibri Light" w:cs="Calibri Light"/>
                <w:b w:val="0"/>
                <w:sz w:val="16"/>
                <w:szCs w:val="16"/>
              </w:rPr>
              <w:t xml:space="preserve"> fyllas i!)</w:t>
            </w:r>
          </w:p>
        </w:tc>
      </w:tr>
      <w:tr w:rsidR="00047C92" w:rsidRPr="003758C1" w14:paraId="41DCC2A4" w14:textId="77777777" w:rsidTr="00047C92">
        <w:trPr>
          <w:gridAfter w:val="2"/>
          <w:wAfter w:w="5339" w:type="dxa"/>
          <w:trHeight w:val="290"/>
        </w:trPr>
        <w:tc>
          <w:tcPr>
            <w:tcW w:w="4503" w:type="dxa"/>
            <w:tcBorders>
              <w:top w:val="nil"/>
              <w:right w:val="single" w:sz="4" w:space="0" w:color="auto"/>
            </w:tcBorders>
          </w:tcPr>
          <w:p w14:paraId="7854D6AD" w14:textId="711F2603" w:rsidR="00047C92" w:rsidRPr="003758C1" w:rsidRDefault="00047C92" w:rsidP="00047C92">
            <w:pPr>
              <w:pStyle w:val="Rubrik3"/>
              <w:rPr>
                <w:rFonts w:ascii="Calibri Light" w:hAnsi="Calibri Light" w:cs="Calibri Light"/>
                <w:b w:val="0"/>
                <w:sz w:val="24"/>
              </w:rPr>
            </w:pPr>
            <w:r w:rsidRPr="003758C1">
              <w:rPr>
                <w:rFonts w:ascii="Calibri Light" w:hAnsi="Calibri Light" w:cs="Calibri Light"/>
                <w:b w:val="0"/>
                <w:sz w:val="32"/>
                <w:szCs w:val="32"/>
              </w:rPr>
              <w:t xml:space="preserve">      </w:t>
            </w:r>
            <w:r>
              <w:rPr>
                <w:rFonts w:ascii="Calibri Light" w:hAnsi="Calibri Light" w:cs="Calibri Light"/>
                <w:b w:val="0"/>
                <w:sz w:val="32"/>
                <w:szCs w:val="32"/>
              </w:rPr>
              <w:sym w:font="Wingdings" w:char="F0A8"/>
            </w:r>
            <w:r w:rsidRPr="003758C1">
              <w:rPr>
                <w:rFonts w:ascii="Calibri Light" w:hAnsi="Calibri Light" w:cs="Calibri Light"/>
                <w:b w:val="0"/>
                <w:sz w:val="24"/>
              </w:rPr>
              <w:t xml:space="preserve"> Ja                     </w:t>
            </w:r>
            <w:r>
              <w:rPr>
                <w:rFonts w:ascii="Calibri Light" w:hAnsi="Calibri Light" w:cs="Calibri Light"/>
                <w:b w:val="0"/>
                <w:sz w:val="32"/>
                <w:szCs w:val="32"/>
              </w:rPr>
              <w:sym w:font="Wingdings" w:char="F0A8"/>
            </w:r>
            <w:r w:rsidRPr="003758C1">
              <w:rPr>
                <w:rFonts w:ascii="Calibri Light" w:hAnsi="Calibri Light" w:cs="Calibri Light"/>
                <w:b w:val="0"/>
                <w:sz w:val="24"/>
              </w:rPr>
              <w:t xml:space="preserve">  Nej</w:t>
            </w:r>
          </w:p>
        </w:tc>
      </w:tr>
    </w:tbl>
    <w:p w14:paraId="4D23F428" w14:textId="5D34BAA0" w:rsidR="00387F83" w:rsidRPr="003758C1" w:rsidRDefault="00047C92" w:rsidP="000D2227">
      <w:pPr>
        <w:rPr>
          <w:rFonts w:ascii="Calibri Light" w:hAnsi="Calibri Light" w:cs="Calibri Light"/>
          <w:i/>
        </w:rPr>
      </w:pPr>
      <w:r>
        <w:rPr>
          <w:rFonts w:ascii="Calibri Light" w:hAnsi="Calibri Light" w:cs="Calibri Light"/>
          <w:i/>
        </w:rPr>
        <w:br w:type="textWrapping" w:clear="all"/>
      </w:r>
    </w:p>
    <w:p w14:paraId="775A6F8E" w14:textId="77777777" w:rsidR="000D2227" w:rsidRPr="003758C1" w:rsidRDefault="000D2227" w:rsidP="000D2227">
      <w:pPr>
        <w:rPr>
          <w:rFonts w:ascii="Calibri Light" w:hAnsi="Calibri Light" w:cs="Calibri Light"/>
          <w:i/>
        </w:rPr>
      </w:pPr>
      <w:r w:rsidRPr="003758C1">
        <w:rPr>
          <w:rFonts w:ascii="Calibri Light" w:hAnsi="Calibri Light" w:cs="Calibri Light"/>
          <w:i/>
        </w:rPr>
        <w:t>Uppgifter om anläggningen:</w:t>
      </w:r>
    </w:p>
    <w:tbl>
      <w:tblPr>
        <w:tblpPr w:leftFromText="141" w:rightFromText="141" w:vertAnchor="text" w:tblpY="1"/>
        <w:tblOverlap w:val="never"/>
        <w:tblW w:w="982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3"/>
        <w:gridCol w:w="2268"/>
        <w:gridCol w:w="3058"/>
      </w:tblGrid>
      <w:tr w:rsidR="00047C92" w:rsidRPr="003758C1" w14:paraId="1D749F0D" w14:textId="77777777" w:rsidTr="00047C92">
        <w:trPr>
          <w:gridAfter w:val="2"/>
          <w:wAfter w:w="5326" w:type="dxa"/>
          <w:trHeight w:val="264"/>
        </w:trPr>
        <w:tc>
          <w:tcPr>
            <w:tcW w:w="4503" w:type="dxa"/>
          </w:tcPr>
          <w:p w14:paraId="6376904C" w14:textId="3062CE7F" w:rsidR="00047C92" w:rsidRPr="003758C1" w:rsidRDefault="00047C92" w:rsidP="00047C92">
            <w:pPr>
              <w:rPr>
                <w:rFonts w:ascii="Calibri Light" w:hAnsi="Calibri Light" w:cs="Calibri Light"/>
                <w:sz w:val="16"/>
                <w:szCs w:val="16"/>
              </w:rPr>
            </w:pPr>
            <w:r w:rsidRPr="003758C1">
              <w:rPr>
                <w:rFonts w:ascii="Calibri Light" w:hAnsi="Calibri Light" w:cs="Calibri Light"/>
                <w:sz w:val="16"/>
                <w:szCs w:val="16"/>
              </w:rPr>
              <w:t>Anläggings</w:t>
            </w:r>
            <w:r>
              <w:rPr>
                <w:rFonts w:ascii="Calibri Light" w:hAnsi="Calibri Light" w:cs="Calibri Light"/>
                <w:sz w:val="16"/>
                <w:szCs w:val="16"/>
              </w:rPr>
              <w:t>-ID</w:t>
            </w:r>
          </w:p>
        </w:tc>
      </w:tr>
      <w:tr w:rsidR="00047C92" w:rsidRPr="003758C1" w14:paraId="49F1650C" w14:textId="77777777" w:rsidTr="00047C92">
        <w:trPr>
          <w:gridAfter w:val="2"/>
          <w:wAfter w:w="5326" w:type="dxa"/>
          <w:trHeight w:val="192"/>
        </w:trPr>
        <w:tc>
          <w:tcPr>
            <w:tcW w:w="4503" w:type="dxa"/>
            <w:tcBorders>
              <w:bottom w:val="single" w:sz="4" w:space="0" w:color="auto"/>
            </w:tcBorders>
          </w:tcPr>
          <w:p w14:paraId="1E067C28" w14:textId="401376B7" w:rsidR="00047C92" w:rsidRPr="003758C1" w:rsidRDefault="004216C0" w:rsidP="00047C92">
            <w:pPr>
              <w:rPr>
                <w:rFonts w:ascii="Calibri Light" w:hAnsi="Calibri Light" w:cs="Calibri Light"/>
                <w:sz w:val="24"/>
                <w:szCs w:val="24"/>
              </w:rPr>
            </w:pPr>
            <w:r>
              <w:rPr>
                <w:rFonts w:ascii="Calibri Light" w:hAnsi="Calibri Light" w:cs="Calibri Light"/>
                <w:sz w:val="24"/>
                <w:szCs w:val="24"/>
              </w:rPr>
              <w:fldChar w:fldCharType="begin"/>
            </w:r>
            <w:r>
              <w:rPr>
                <w:rFonts w:ascii="Calibri Light" w:hAnsi="Calibri Light" w:cs="Calibri Light"/>
                <w:sz w:val="24"/>
                <w:szCs w:val="24"/>
              </w:rPr>
              <w:instrText xml:space="preserve"> DOCPROPERTY agreement.facility.facilityid  \* MERGEFORMAT </w:instrText>
            </w:r>
            <w:r>
              <w:rPr>
                <w:rFonts w:ascii="Calibri Light" w:hAnsi="Calibri Light" w:cs="Calibri Light"/>
                <w:sz w:val="24"/>
                <w:szCs w:val="24"/>
              </w:rPr>
              <w:fldChar w:fldCharType="separate"/>
            </w:r>
            <w:r>
              <w:rPr>
                <w:rFonts w:ascii="Calibri Light" w:hAnsi="Calibri Light" w:cs="Calibri Light"/>
                <w:sz w:val="24"/>
                <w:szCs w:val="24"/>
              </w:rPr>
              <w:fldChar w:fldCharType="end"/>
            </w:r>
          </w:p>
        </w:tc>
      </w:tr>
      <w:tr w:rsidR="000D2227" w:rsidRPr="003758C1" w14:paraId="4B2D1FDF" w14:textId="77777777" w:rsidTr="00047C92">
        <w:trPr>
          <w:trHeight w:val="135"/>
        </w:trPr>
        <w:tc>
          <w:tcPr>
            <w:tcW w:w="4503" w:type="dxa"/>
            <w:tcBorders>
              <w:top w:val="single" w:sz="4" w:space="0" w:color="auto"/>
              <w:bottom w:val="nil"/>
            </w:tcBorders>
          </w:tcPr>
          <w:p w14:paraId="4CBE4E6E" w14:textId="5998B0C8" w:rsidR="000D2227" w:rsidRPr="003758C1" w:rsidRDefault="000D2227" w:rsidP="00047C92">
            <w:pPr>
              <w:rPr>
                <w:rFonts w:ascii="Calibri Light" w:hAnsi="Calibri Light" w:cs="Calibri Light"/>
                <w:sz w:val="16"/>
                <w:szCs w:val="16"/>
              </w:rPr>
            </w:pPr>
            <w:r w:rsidRPr="003758C1">
              <w:rPr>
                <w:rFonts w:ascii="Calibri Light" w:hAnsi="Calibri Light" w:cs="Calibri Light"/>
                <w:sz w:val="16"/>
                <w:szCs w:val="16"/>
              </w:rPr>
              <w:t>Anläggningsadress</w:t>
            </w:r>
          </w:p>
        </w:tc>
        <w:tc>
          <w:tcPr>
            <w:tcW w:w="2268" w:type="dxa"/>
            <w:tcBorders>
              <w:top w:val="single" w:sz="4" w:space="0" w:color="auto"/>
              <w:bottom w:val="nil"/>
            </w:tcBorders>
          </w:tcPr>
          <w:p w14:paraId="3BD3C055" w14:textId="04541005" w:rsidR="000D2227" w:rsidRPr="003758C1" w:rsidRDefault="00662E99" w:rsidP="00047C92">
            <w:pPr>
              <w:rPr>
                <w:rFonts w:ascii="Calibri Light" w:hAnsi="Calibri Light" w:cs="Calibri Light"/>
                <w:sz w:val="16"/>
                <w:szCs w:val="16"/>
              </w:rPr>
            </w:pPr>
            <w:r>
              <w:rPr>
                <w:rFonts w:ascii="Calibri Light" w:hAnsi="Calibri Light" w:cs="Calibri Light"/>
                <w:sz w:val="16"/>
                <w:szCs w:val="16"/>
              </w:rPr>
              <w:t>Ort</w:t>
            </w:r>
          </w:p>
        </w:tc>
        <w:tc>
          <w:tcPr>
            <w:tcW w:w="3058" w:type="dxa"/>
            <w:tcBorders>
              <w:top w:val="single" w:sz="4" w:space="0" w:color="auto"/>
              <w:bottom w:val="nil"/>
            </w:tcBorders>
          </w:tcPr>
          <w:p w14:paraId="458645B6" w14:textId="27F75461" w:rsidR="000D2227" w:rsidRPr="003758C1" w:rsidRDefault="00662E99" w:rsidP="00047C92">
            <w:pPr>
              <w:rPr>
                <w:rFonts w:ascii="Calibri Light" w:hAnsi="Calibri Light" w:cs="Calibri Light"/>
                <w:sz w:val="16"/>
                <w:szCs w:val="16"/>
              </w:rPr>
            </w:pPr>
            <w:r>
              <w:rPr>
                <w:rFonts w:ascii="Calibri Light" w:hAnsi="Calibri Light" w:cs="Calibri Light"/>
                <w:sz w:val="16"/>
                <w:szCs w:val="16"/>
              </w:rPr>
              <w:t>Nätområdeskod</w:t>
            </w:r>
          </w:p>
        </w:tc>
      </w:tr>
      <w:tr w:rsidR="000D2227" w:rsidRPr="003758C1" w14:paraId="58CC0996" w14:textId="77777777" w:rsidTr="00047C92">
        <w:trPr>
          <w:trHeight w:val="192"/>
        </w:trPr>
        <w:tc>
          <w:tcPr>
            <w:tcW w:w="4503" w:type="dxa"/>
            <w:tcBorders>
              <w:top w:val="nil"/>
              <w:bottom w:val="single" w:sz="4" w:space="0" w:color="auto"/>
            </w:tcBorders>
          </w:tcPr>
          <w:p w14:paraId="1D2C962A" w14:textId="45BE1136" w:rsidR="000D2227" w:rsidRPr="003758C1" w:rsidRDefault="000D2227" w:rsidP="00047C92">
            <w:pPr>
              <w:pStyle w:val="Rubrik3"/>
              <w:rPr>
                <w:rFonts w:ascii="Calibri Light" w:hAnsi="Calibri Light" w:cs="Calibri Light"/>
                <w:b w:val="0"/>
                <w:sz w:val="24"/>
              </w:rPr>
            </w:pPr>
          </w:p>
        </w:tc>
        <w:tc>
          <w:tcPr>
            <w:tcW w:w="2268" w:type="dxa"/>
            <w:tcBorders>
              <w:top w:val="nil"/>
              <w:bottom w:val="single" w:sz="4" w:space="0" w:color="auto"/>
            </w:tcBorders>
          </w:tcPr>
          <w:p w14:paraId="52898F2A" w14:textId="27A73071" w:rsidR="000D2227" w:rsidRPr="003758C1" w:rsidRDefault="000D2227" w:rsidP="00047C92">
            <w:pPr>
              <w:rPr>
                <w:rFonts w:ascii="Calibri Light" w:hAnsi="Calibri Light" w:cs="Calibri Light"/>
                <w:sz w:val="24"/>
                <w:szCs w:val="24"/>
              </w:rPr>
            </w:pPr>
          </w:p>
        </w:tc>
        <w:tc>
          <w:tcPr>
            <w:tcW w:w="3058" w:type="dxa"/>
            <w:tcBorders>
              <w:top w:val="nil"/>
              <w:bottom w:val="single" w:sz="4" w:space="0" w:color="auto"/>
            </w:tcBorders>
          </w:tcPr>
          <w:p w14:paraId="02462A29" w14:textId="74EF27C6" w:rsidR="000D2227" w:rsidRPr="003758C1" w:rsidRDefault="004216C0" w:rsidP="00047C92">
            <w:pPr>
              <w:pStyle w:val="Rubrik3"/>
              <w:rPr>
                <w:rFonts w:ascii="Calibri Light" w:hAnsi="Calibri Light" w:cs="Calibri Light"/>
                <w:b w:val="0"/>
                <w:sz w:val="24"/>
              </w:rPr>
            </w:pPr>
            <w:r>
              <w:rPr>
                <w:rFonts w:ascii="Calibri Light" w:hAnsi="Calibri Light" w:cs="Calibri Light"/>
                <w:b w:val="0"/>
                <w:sz w:val="24"/>
              </w:rPr>
              <w:fldChar w:fldCharType="begin"/>
            </w:r>
            <w:r>
              <w:rPr>
                <w:rFonts w:ascii="Calibri Light" w:hAnsi="Calibri Light" w:cs="Calibri Light"/>
                <w:b w:val="0"/>
                <w:sz w:val="24"/>
              </w:rPr>
              <w:instrText xml:space="preserve"> DOCPROPERTY agreement.facility.area  \* MERGEFORMAT </w:instrText>
            </w:r>
            <w:r>
              <w:rPr>
                <w:rFonts w:ascii="Calibri Light" w:hAnsi="Calibri Light" w:cs="Calibri Light"/>
                <w:b w:val="0"/>
                <w:sz w:val="24"/>
              </w:rPr>
              <w:fldChar w:fldCharType="separate"/>
            </w:r>
            <w:r>
              <w:rPr>
                <w:rFonts w:ascii="Calibri Light" w:hAnsi="Calibri Light" w:cs="Calibri Light"/>
                <w:b w:val="0"/>
                <w:sz w:val="24"/>
              </w:rPr>
              <w:fldChar w:fldCharType="end"/>
            </w:r>
          </w:p>
        </w:tc>
      </w:tr>
    </w:tbl>
    <w:p w14:paraId="47781641" w14:textId="7F56B5E5" w:rsidR="00047C92" w:rsidRDefault="00047C92">
      <w:pPr>
        <w:rPr>
          <w:rFonts w:ascii="Calibri Light" w:hAnsi="Calibri Light" w:cs="Calibri Light"/>
          <w:b/>
          <w:sz w:val="28"/>
          <w:szCs w:val="28"/>
        </w:rPr>
      </w:pPr>
      <w:r>
        <w:rPr>
          <w:rFonts w:ascii="Calibri Light" w:hAnsi="Calibri Light" w:cs="Calibri Light"/>
          <w:b/>
          <w:sz w:val="28"/>
          <w:szCs w:val="28"/>
        </w:rPr>
        <w:br w:type="textWrapping" w:clear="all"/>
      </w:r>
    </w:p>
    <w:p w14:paraId="0143FB70" w14:textId="3F788764" w:rsidR="005F5881" w:rsidRPr="003758C1" w:rsidRDefault="0049089F">
      <w:pPr>
        <w:rPr>
          <w:rFonts w:ascii="Calibri Light" w:hAnsi="Calibri Light" w:cs="Calibri Light"/>
          <w:b/>
          <w:sz w:val="28"/>
          <w:szCs w:val="28"/>
        </w:rPr>
      </w:pPr>
      <w:r w:rsidRPr="003758C1">
        <w:rPr>
          <w:rFonts w:ascii="Calibri Light" w:hAnsi="Calibri Light" w:cs="Calibri Light"/>
          <w:b/>
          <w:sz w:val="28"/>
          <w:szCs w:val="28"/>
        </w:rPr>
        <w:t xml:space="preserve">Avtalet </w:t>
      </w:r>
      <w:r w:rsidR="005F5881" w:rsidRPr="003758C1">
        <w:rPr>
          <w:rFonts w:ascii="Calibri Light" w:hAnsi="Calibri Light" w:cs="Calibri Light"/>
          <w:b/>
          <w:sz w:val="28"/>
          <w:szCs w:val="28"/>
        </w:rPr>
        <w:t xml:space="preserve">startar: </w:t>
      </w:r>
    </w:p>
    <w:p w14:paraId="2811AEE9" w14:textId="77777777" w:rsidR="000D2227" w:rsidRPr="003758C1" w:rsidRDefault="000D2227">
      <w:pPr>
        <w:rPr>
          <w:rFonts w:ascii="Calibri Light" w:hAnsi="Calibri Light" w:cs="Calibri Light"/>
          <w:b/>
          <w:sz w:val="28"/>
          <w:szCs w:val="28"/>
        </w:rPr>
      </w:pPr>
    </w:p>
    <w:p w14:paraId="496FF577" w14:textId="45D140CF" w:rsidR="005F5881" w:rsidRPr="003758C1" w:rsidRDefault="005F5881">
      <w:pPr>
        <w:rPr>
          <w:rFonts w:ascii="Calibri Light" w:hAnsi="Calibri Light" w:cs="Calibri Light"/>
          <w:b/>
          <w:sz w:val="24"/>
          <w:szCs w:val="24"/>
        </w:rPr>
      </w:pPr>
      <w:r w:rsidRPr="003758C1">
        <w:rPr>
          <w:rFonts w:ascii="Calibri Light" w:hAnsi="Calibri Light" w:cs="Calibri Light"/>
          <w:b/>
          <w:sz w:val="24"/>
          <w:szCs w:val="24"/>
        </w:rPr>
        <w:t>Ersättning utgår enligt punkt 7 i bifogade villkor</w:t>
      </w:r>
      <w:r w:rsidR="00EB5983">
        <w:rPr>
          <w:rFonts w:ascii="Calibri Light" w:hAnsi="Calibri Light" w:cs="Calibri Light"/>
          <w:b/>
          <w:sz w:val="24"/>
          <w:szCs w:val="24"/>
        </w:rPr>
        <w:t xml:space="preserve"> med </w:t>
      </w:r>
      <w:r w:rsidR="00EB5983" w:rsidRPr="00164990">
        <w:rPr>
          <w:rFonts w:ascii="Calibri Light" w:hAnsi="Calibri Light" w:cs="Calibri Light"/>
          <w:b/>
          <w:i/>
          <w:iCs/>
          <w:sz w:val="24"/>
          <w:szCs w:val="24"/>
          <w:u w:val="single"/>
        </w:rPr>
        <w:t>45 öre/kWh</w:t>
      </w:r>
    </w:p>
    <w:p w14:paraId="6728ACE2" w14:textId="77777777" w:rsidR="0049089F" w:rsidRPr="003758C1" w:rsidRDefault="0049089F">
      <w:pPr>
        <w:rPr>
          <w:rFonts w:ascii="Calibri Light" w:hAnsi="Calibri Light" w:cs="Calibri Light"/>
        </w:rPr>
      </w:pPr>
      <w:r w:rsidRPr="003758C1">
        <w:rPr>
          <w:rFonts w:ascii="Calibri Light" w:hAnsi="Calibri Light" w:cs="Calibri Light"/>
        </w:rPr>
        <w:t xml:space="preserve">Genom att underteckna detta avtal godkänner jag de avtalsvillkor som jag har tagit del av i Bilaga 1: Villkor för köp av mikroproduktion från privatpersoner v. </w:t>
      </w:r>
      <w:r w:rsidR="00F2213E" w:rsidRPr="003758C1">
        <w:rPr>
          <w:rFonts w:ascii="Calibri Light" w:hAnsi="Calibri Light" w:cs="Calibri Light"/>
        </w:rPr>
        <w:t>201</w:t>
      </w:r>
      <w:r w:rsidR="00DD10C6" w:rsidRPr="003758C1">
        <w:rPr>
          <w:rFonts w:ascii="Calibri Light" w:hAnsi="Calibri Light" w:cs="Calibri Light"/>
        </w:rPr>
        <w:t>8</w:t>
      </w:r>
      <w:r w:rsidR="00F2213E" w:rsidRPr="003758C1">
        <w:rPr>
          <w:rFonts w:ascii="Calibri Light" w:hAnsi="Calibri Light" w:cs="Calibri Light"/>
        </w:rPr>
        <w:t>.2</w:t>
      </w:r>
    </w:p>
    <w:p w14:paraId="1E7D49BF" w14:textId="77777777" w:rsidR="0049089F" w:rsidRPr="003758C1" w:rsidRDefault="0049089F">
      <w:pPr>
        <w:rPr>
          <w:rFonts w:ascii="Calibri Light" w:hAnsi="Calibri Light" w:cs="Calibri Light"/>
        </w:rPr>
      </w:pPr>
      <w:r w:rsidRPr="003758C1">
        <w:rPr>
          <w:rFonts w:ascii="Calibri Light" w:hAnsi="Calibri Light" w:cs="Calibri Light"/>
        </w:rPr>
        <w:t>Detta avtal gäller från det datum det undertecknades av båda parter.</w:t>
      </w:r>
    </w:p>
    <w:p w14:paraId="4782F097" w14:textId="77777777" w:rsidR="0049089F" w:rsidRPr="003758C1" w:rsidRDefault="0049089F">
      <w:pPr>
        <w:rPr>
          <w:rFonts w:ascii="Calibri Light" w:hAnsi="Calibri Light" w:cs="Calibri Light"/>
        </w:rPr>
      </w:pPr>
    </w:p>
    <w:p w14:paraId="0554A049" w14:textId="77777777" w:rsidR="0049089F" w:rsidRPr="003758C1" w:rsidRDefault="0049089F">
      <w:pPr>
        <w:rPr>
          <w:rFonts w:ascii="Calibri Light" w:hAnsi="Calibri Light" w:cs="Calibri Light"/>
        </w:rPr>
      </w:pPr>
    </w:p>
    <w:p w14:paraId="1A95B251" w14:textId="77777777" w:rsidR="0049089F" w:rsidRPr="003758C1" w:rsidRDefault="0049089F">
      <w:pPr>
        <w:rPr>
          <w:rFonts w:ascii="Calibri Light" w:hAnsi="Calibri Light" w:cs="Calibri Light"/>
          <w:b/>
          <w:sz w:val="24"/>
          <w:szCs w:val="24"/>
        </w:rPr>
      </w:pPr>
      <w:r w:rsidRPr="003758C1">
        <w:rPr>
          <w:rFonts w:ascii="Calibri Light" w:hAnsi="Calibri Light" w:cs="Calibri Light"/>
          <w:b/>
          <w:sz w:val="24"/>
          <w:szCs w:val="24"/>
        </w:rPr>
        <w:t>Säljarens underskrift:</w:t>
      </w:r>
      <w:r w:rsidRPr="003758C1">
        <w:rPr>
          <w:rFonts w:ascii="Calibri Light" w:hAnsi="Calibri Light" w:cs="Calibri Light"/>
          <w:sz w:val="24"/>
          <w:szCs w:val="24"/>
        </w:rPr>
        <w:tab/>
      </w:r>
      <w:r w:rsidRPr="003758C1">
        <w:rPr>
          <w:rFonts w:ascii="Calibri Light" w:hAnsi="Calibri Light" w:cs="Calibri Light"/>
          <w:sz w:val="24"/>
          <w:szCs w:val="24"/>
        </w:rPr>
        <w:tab/>
        <w:t xml:space="preserve">           </w:t>
      </w:r>
      <w:r w:rsidRPr="003758C1">
        <w:rPr>
          <w:rFonts w:ascii="Calibri Light" w:hAnsi="Calibri Light" w:cs="Calibri Light"/>
          <w:b/>
          <w:sz w:val="24"/>
          <w:szCs w:val="24"/>
        </w:rPr>
        <w:t xml:space="preserve"> </w:t>
      </w:r>
      <w:r w:rsidR="00613DEB" w:rsidRPr="003758C1">
        <w:rPr>
          <w:rFonts w:ascii="Calibri Light" w:hAnsi="Calibri Light" w:cs="Calibri Light"/>
          <w:b/>
          <w:sz w:val="24"/>
          <w:szCs w:val="24"/>
        </w:rPr>
        <w:t xml:space="preserve">     </w:t>
      </w:r>
      <w:r w:rsidRPr="003758C1">
        <w:rPr>
          <w:rFonts w:ascii="Calibri Light" w:hAnsi="Calibri Light" w:cs="Calibri Light"/>
          <w:b/>
          <w:sz w:val="24"/>
          <w:szCs w:val="24"/>
        </w:rPr>
        <w:t>Billinge Energis underskrift:</w:t>
      </w:r>
    </w:p>
    <w:tbl>
      <w:tblPr>
        <w:tblStyle w:val="Tabellrutnt"/>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3"/>
        <w:gridCol w:w="4536"/>
      </w:tblGrid>
      <w:tr w:rsidR="0049089F" w:rsidRPr="003758C1" w14:paraId="61913FAB" w14:textId="77777777" w:rsidTr="00613DEB">
        <w:tc>
          <w:tcPr>
            <w:tcW w:w="4786" w:type="dxa"/>
            <w:tcBorders>
              <w:top w:val="single" w:sz="4" w:space="0" w:color="auto"/>
              <w:left w:val="single" w:sz="4" w:space="0" w:color="auto"/>
              <w:right w:val="single" w:sz="4" w:space="0" w:color="auto"/>
            </w:tcBorders>
          </w:tcPr>
          <w:p w14:paraId="7BE67DD3"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Ort och datum</w:t>
            </w:r>
          </w:p>
        </w:tc>
        <w:tc>
          <w:tcPr>
            <w:tcW w:w="283" w:type="dxa"/>
            <w:tcBorders>
              <w:left w:val="single" w:sz="4" w:space="0" w:color="auto"/>
              <w:right w:val="single" w:sz="4" w:space="0" w:color="auto"/>
            </w:tcBorders>
          </w:tcPr>
          <w:p w14:paraId="547614E4" w14:textId="77777777" w:rsidR="0049089F" w:rsidRPr="003758C1" w:rsidRDefault="0049089F">
            <w:pPr>
              <w:rPr>
                <w:rFonts w:ascii="Calibri Light" w:hAnsi="Calibri Light" w:cs="Calibri Light"/>
                <w:sz w:val="16"/>
                <w:szCs w:val="16"/>
              </w:rPr>
            </w:pPr>
          </w:p>
        </w:tc>
        <w:tc>
          <w:tcPr>
            <w:tcW w:w="4536" w:type="dxa"/>
            <w:tcBorders>
              <w:top w:val="single" w:sz="4" w:space="0" w:color="auto"/>
              <w:left w:val="single" w:sz="4" w:space="0" w:color="auto"/>
              <w:right w:val="single" w:sz="4" w:space="0" w:color="auto"/>
            </w:tcBorders>
          </w:tcPr>
          <w:p w14:paraId="510C57CD"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Ort och datum</w:t>
            </w:r>
          </w:p>
        </w:tc>
      </w:tr>
      <w:tr w:rsidR="0049089F" w:rsidRPr="003758C1" w14:paraId="5B039A6A" w14:textId="77777777" w:rsidTr="00613DEB">
        <w:tc>
          <w:tcPr>
            <w:tcW w:w="4786" w:type="dxa"/>
            <w:tcBorders>
              <w:left w:val="single" w:sz="4" w:space="0" w:color="auto"/>
              <w:bottom w:val="single" w:sz="4" w:space="0" w:color="auto"/>
              <w:right w:val="single" w:sz="4" w:space="0" w:color="auto"/>
            </w:tcBorders>
          </w:tcPr>
          <w:p w14:paraId="1C44680D" w14:textId="77777777" w:rsidR="0049089F" w:rsidRPr="003758C1" w:rsidRDefault="0049089F">
            <w:pPr>
              <w:rPr>
                <w:rFonts w:ascii="Calibri Light" w:hAnsi="Calibri Light" w:cs="Calibri Light"/>
                <w:sz w:val="28"/>
                <w:szCs w:val="28"/>
              </w:rPr>
            </w:pPr>
          </w:p>
        </w:tc>
        <w:tc>
          <w:tcPr>
            <w:tcW w:w="283" w:type="dxa"/>
            <w:tcBorders>
              <w:left w:val="single" w:sz="4" w:space="0" w:color="auto"/>
              <w:right w:val="single" w:sz="4" w:space="0" w:color="auto"/>
            </w:tcBorders>
          </w:tcPr>
          <w:p w14:paraId="075887E7" w14:textId="77777777" w:rsidR="0049089F" w:rsidRPr="003758C1" w:rsidRDefault="0049089F">
            <w:pPr>
              <w:rPr>
                <w:rFonts w:ascii="Calibri Light" w:hAnsi="Calibri Light" w:cs="Calibri Light"/>
                <w:sz w:val="28"/>
                <w:szCs w:val="28"/>
              </w:rPr>
            </w:pPr>
          </w:p>
        </w:tc>
        <w:tc>
          <w:tcPr>
            <w:tcW w:w="4536" w:type="dxa"/>
            <w:tcBorders>
              <w:left w:val="single" w:sz="4" w:space="0" w:color="auto"/>
              <w:bottom w:val="single" w:sz="4" w:space="0" w:color="auto"/>
              <w:right w:val="single" w:sz="4" w:space="0" w:color="auto"/>
            </w:tcBorders>
          </w:tcPr>
          <w:p w14:paraId="6A625FD7" w14:textId="15D5CCDF" w:rsidR="0049089F" w:rsidRPr="003758C1" w:rsidRDefault="0049089F" w:rsidP="00B47E18">
            <w:pPr>
              <w:rPr>
                <w:rFonts w:ascii="Calibri Light" w:hAnsi="Calibri Light" w:cs="Calibri Light"/>
                <w:sz w:val="28"/>
                <w:szCs w:val="28"/>
              </w:rPr>
            </w:pPr>
            <w:r w:rsidRPr="003758C1">
              <w:rPr>
                <w:rFonts w:ascii="Calibri Light" w:hAnsi="Calibri Light" w:cs="Calibri Light"/>
                <w:sz w:val="28"/>
                <w:szCs w:val="28"/>
              </w:rPr>
              <w:t xml:space="preserve">Skara </w:t>
            </w:r>
          </w:p>
        </w:tc>
      </w:tr>
      <w:tr w:rsidR="0049089F" w:rsidRPr="003758C1" w14:paraId="0A4BB035" w14:textId="77777777" w:rsidTr="00613DEB">
        <w:tc>
          <w:tcPr>
            <w:tcW w:w="4786" w:type="dxa"/>
            <w:tcBorders>
              <w:top w:val="single" w:sz="4" w:space="0" w:color="auto"/>
              <w:left w:val="single" w:sz="4" w:space="0" w:color="auto"/>
              <w:right w:val="single" w:sz="4" w:space="0" w:color="auto"/>
            </w:tcBorders>
          </w:tcPr>
          <w:p w14:paraId="3447B025"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Säljarens underskrift</w:t>
            </w:r>
          </w:p>
        </w:tc>
        <w:tc>
          <w:tcPr>
            <w:tcW w:w="283" w:type="dxa"/>
            <w:tcBorders>
              <w:left w:val="single" w:sz="4" w:space="0" w:color="auto"/>
              <w:right w:val="single" w:sz="4" w:space="0" w:color="auto"/>
            </w:tcBorders>
          </w:tcPr>
          <w:p w14:paraId="3D3D5AE7" w14:textId="77777777" w:rsidR="0049089F" w:rsidRPr="003758C1" w:rsidRDefault="0049089F">
            <w:pPr>
              <w:rPr>
                <w:rFonts w:ascii="Calibri Light" w:hAnsi="Calibri Light" w:cs="Calibri Light"/>
                <w:sz w:val="16"/>
                <w:szCs w:val="16"/>
              </w:rPr>
            </w:pPr>
          </w:p>
        </w:tc>
        <w:tc>
          <w:tcPr>
            <w:tcW w:w="4536" w:type="dxa"/>
            <w:tcBorders>
              <w:top w:val="single" w:sz="4" w:space="0" w:color="auto"/>
              <w:left w:val="single" w:sz="4" w:space="0" w:color="auto"/>
              <w:right w:val="single" w:sz="4" w:space="0" w:color="auto"/>
            </w:tcBorders>
          </w:tcPr>
          <w:p w14:paraId="75D51320"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Köparens underskrift</w:t>
            </w:r>
          </w:p>
        </w:tc>
      </w:tr>
      <w:tr w:rsidR="0049089F" w:rsidRPr="003758C1" w14:paraId="399727DD" w14:textId="77777777" w:rsidTr="00613DEB">
        <w:tc>
          <w:tcPr>
            <w:tcW w:w="4786" w:type="dxa"/>
            <w:tcBorders>
              <w:left w:val="single" w:sz="4" w:space="0" w:color="auto"/>
              <w:bottom w:val="single" w:sz="4" w:space="0" w:color="auto"/>
              <w:right w:val="single" w:sz="4" w:space="0" w:color="auto"/>
            </w:tcBorders>
          </w:tcPr>
          <w:p w14:paraId="14B3A538" w14:textId="77777777" w:rsidR="0049089F" w:rsidRPr="003758C1" w:rsidRDefault="0049089F">
            <w:pPr>
              <w:rPr>
                <w:rFonts w:ascii="Calibri Light" w:hAnsi="Calibri Light" w:cs="Calibri Light"/>
                <w:sz w:val="28"/>
                <w:szCs w:val="28"/>
              </w:rPr>
            </w:pPr>
          </w:p>
        </w:tc>
        <w:tc>
          <w:tcPr>
            <w:tcW w:w="283" w:type="dxa"/>
            <w:tcBorders>
              <w:left w:val="single" w:sz="4" w:space="0" w:color="auto"/>
              <w:right w:val="single" w:sz="4" w:space="0" w:color="auto"/>
            </w:tcBorders>
          </w:tcPr>
          <w:p w14:paraId="4AD5FF27" w14:textId="77777777" w:rsidR="0049089F" w:rsidRPr="003758C1" w:rsidRDefault="0049089F">
            <w:pPr>
              <w:rPr>
                <w:rFonts w:ascii="Calibri Light" w:hAnsi="Calibri Light" w:cs="Calibri Light"/>
                <w:sz w:val="28"/>
                <w:szCs w:val="28"/>
              </w:rPr>
            </w:pPr>
          </w:p>
        </w:tc>
        <w:tc>
          <w:tcPr>
            <w:tcW w:w="4536" w:type="dxa"/>
            <w:tcBorders>
              <w:left w:val="single" w:sz="4" w:space="0" w:color="auto"/>
              <w:bottom w:val="single" w:sz="4" w:space="0" w:color="auto"/>
              <w:right w:val="single" w:sz="4" w:space="0" w:color="auto"/>
            </w:tcBorders>
          </w:tcPr>
          <w:p w14:paraId="0EAA62A6" w14:textId="77777777" w:rsidR="0049089F" w:rsidRPr="003758C1" w:rsidRDefault="0049089F">
            <w:pPr>
              <w:rPr>
                <w:rFonts w:ascii="Calibri Light" w:hAnsi="Calibri Light" w:cs="Calibri Light"/>
                <w:sz w:val="28"/>
                <w:szCs w:val="28"/>
              </w:rPr>
            </w:pPr>
          </w:p>
        </w:tc>
      </w:tr>
      <w:tr w:rsidR="0049089F" w:rsidRPr="003758C1" w14:paraId="498F7092" w14:textId="77777777" w:rsidTr="00613DEB">
        <w:tc>
          <w:tcPr>
            <w:tcW w:w="4786" w:type="dxa"/>
            <w:tcBorders>
              <w:top w:val="single" w:sz="4" w:space="0" w:color="auto"/>
              <w:left w:val="single" w:sz="4" w:space="0" w:color="auto"/>
              <w:right w:val="single" w:sz="4" w:space="0" w:color="auto"/>
            </w:tcBorders>
          </w:tcPr>
          <w:p w14:paraId="76E10D8B"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Namnförtydligande</w:t>
            </w:r>
          </w:p>
        </w:tc>
        <w:tc>
          <w:tcPr>
            <w:tcW w:w="283" w:type="dxa"/>
            <w:tcBorders>
              <w:left w:val="single" w:sz="4" w:space="0" w:color="auto"/>
              <w:right w:val="single" w:sz="4" w:space="0" w:color="auto"/>
            </w:tcBorders>
          </w:tcPr>
          <w:p w14:paraId="32D1798B" w14:textId="77777777" w:rsidR="0049089F" w:rsidRPr="003758C1" w:rsidRDefault="0049089F">
            <w:pPr>
              <w:rPr>
                <w:rFonts w:ascii="Calibri Light" w:hAnsi="Calibri Light" w:cs="Calibri Light"/>
                <w:sz w:val="16"/>
                <w:szCs w:val="16"/>
              </w:rPr>
            </w:pPr>
          </w:p>
        </w:tc>
        <w:tc>
          <w:tcPr>
            <w:tcW w:w="4536" w:type="dxa"/>
            <w:tcBorders>
              <w:top w:val="single" w:sz="4" w:space="0" w:color="auto"/>
              <w:left w:val="single" w:sz="4" w:space="0" w:color="auto"/>
              <w:right w:val="single" w:sz="4" w:space="0" w:color="auto"/>
            </w:tcBorders>
          </w:tcPr>
          <w:p w14:paraId="2930A0A4" w14:textId="77777777" w:rsidR="0049089F" w:rsidRPr="003758C1" w:rsidRDefault="0049089F">
            <w:pPr>
              <w:rPr>
                <w:rFonts w:ascii="Calibri Light" w:hAnsi="Calibri Light" w:cs="Calibri Light"/>
                <w:sz w:val="16"/>
                <w:szCs w:val="16"/>
              </w:rPr>
            </w:pPr>
            <w:r w:rsidRPr="003758C1">
              <w:rPr>
                <w:rFonts w:ascii="Calibri Light" w:hAnsi="Calibri Light" w:cs="Calibri Light"/>
                <w:sz w:val="16"/>
                <w:szCs w:val="16"/>
              </w:rPr>
              <w:t>Namnförtydligande</w:t>
            </w:r>
          </w:p>
        </w:tc>
      </w:tr>
      <w:tr w:rsidR="0049089F" w:rsidRPr="003758C1" w14:paraId="6368EAFD" w14:textId="77777777" w:rsidTr="00613DEB">
        <w:tc>
          <w:tcPr>
            <w:tcW w:w="4786" w:type="dxa"/>
            <w:tcBorders>
              <w:left w:val="single" w:sz="4" w:space="0" w:color="auto"/>
              <w:bottom w:val="single" w:sz="4" w:space="0" w:color="auto"/>
              <w:right w:val="single" w:sz="4" w:space="0" w:color="auto"/>
            </w:tcBorders>
          </w:tcPr>
          <w:p w14:paraId="1EDE6556" w14:textId="77777777" w:rsidR="0049089F" w:rsidRPr="003758C1" w:rsidRDefault="0049089F">
            <w:pPr>
              <w:rPr>
                <w:rFonts w:ascii="Calibri Light" w:hAnsi="Calibri Light" w:cs="Calibri Light"/>
                <w:sz w:val="28"/>
                <w:szCs w:val="28"/>
              </w:rPr>
            </w:pPr>
          </w:p>
        </w:tc>
        <w:tc>
          <w:tcPr>
            <w:tcW w:w="283" w:type="dxa"/>
            <w:tcBorders>
              <w:left w:val="single" w:sz="4" w:space="0" w:color="auto"/>
              <w:right w:val="single" w:sz="4" w:space="0" w:color="auto"/>
            </w:tcBorders>
          </w:tcPr>
          <w:p w14:paraId="54E254FB" w14:textId="77777777" w:rsidR="0049089F" w:rsidRPr="003758C1" w:rsidRDefault="0049089F">
            <w:pPr>
              <w:rPr>
                <w:rFonts w:ascii="Calibri Light" w:hAnsi="Calibri Light" w:cs="Calibri Light"/>
                <w:sz w:val="28"/>
                <w:szCs w:val="28"/>
              </w:rPr>
            </w:pPr>
          </w:p>
        </w:tc>
        <w:tc>
          <w:tcPr>
            <w:tcW w:w="4536" w:type="dxa"/>
            <w:tcBorders>
              <w:left w:val="single" w:sz="4" w:space="0" w:color="auto"/>
              <w:bottom w:val="single" w:sz="4" w:space="0" w:color="auto"/>
              <w:right w:val="single" w:sz="4" w:space="0" w:color="auto"/>
            </w:tcBorders>
          </w:tcPr>
          <w:p w14:paraId="09E2F8A1" w14:textId="2E66C608" w:rsidR="0049089F" w:rsidRPr="00353D93" w:rsidRDefault="00AF1EE0" w:rsidP="00353D93">
            <w:pPr>
              <w:pStyle w:val="Brdtextbrev"/>
              <w:keepNext/>
              <w:keepLines/>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DOCPROPERTY vbscript:ActiveUser.Record.Description  \* MERGEFORMAT </w:instrText>
            </w:r>
            <w:r>
              <w:rPr>
                <w:rFonts w:ascii="Calibri Light" w:hAnsi="Calibri Light" w:cs="Calibri Light"/>
              </w:rPr>
              <w:fldChar w:fldCharType="separate"/>
            </w:r>
            <w:r>
              <w:rPr>
                <w:rFonts w:ascii="Calibri Light" w:hAnsi="Calibri Light" w:cs="Calibri Light"/>
              </w:rPr>
              <w:fldChar w:fldCharType="end"/>
            </w:r>
          </w:p>
        </w:tc>
      </w:tr>
    </w:tbl>
    <w:p w14:paraId="4B0BD615" w14:textId="48D1253D" w:rsidR="00592F64" w:rsidRDefault="009D4837" w:rsidP="00D51E66">
      <w:pPr>
        <w:ind w:left="1304" w:firstLine="1304"/>
        <w:rPr>
          <w:rFonts w:ascii="Calibri Light" w:hAnsi="Calibri Light" w:cs="Calibri Light"/>
        </w:rPr>
      </w:pPr>
      <w:r w:rsidRPr="003758C1">
        <w:rPr>
          <w:rFonts w:ascii="Calibri Light" w:hAnsi="Calibri Light" w:cs="Calibri Light"/>
        </w:rPr>
        <w:t>OBS! Sista svarsdatum: 20</w:t>
      </w:r>
      <w:r w:rsidR="00662E99">
        <w:rPr>
          <w:rFonts w:ascii="Calibri Light" w:hAnsi="Calibri Light" w:cs="Calibri Light"/>
        </w:rPr>
        <w:t>XX-XX-XX</w:t>
      </w:r>
    </w:p>
    <w:p w14:paraId="5EA32BD0" w14:textId="77777777" w:rsidR="00592F64" w:rsidRDefault="00592F64" w:rsidP="00592F64">
      <w:pPr>
        <w:pStyle w:val="Default"/>
      </w:pPr>
      <w:r>
        <w:rPr>
          <w:rFonts w:ascii="Calibri Light" w:hAnsi="Calibri Light" w:cs="Calibri Light"/>
        </w:rPr>
        <w:br w:type="page"/>
      </w:r>
    </w:p>
    <w:p w14:paraId="34D4C2AC" w14:textId="77777777" w:rsidR="00592F64" w:rsidRDefault="00592F64" w:rsidP="00592F64">
      <w:pPr>
        <w:pStyle w:val="Default"/>
        <w:rPr>
          <w:sz w:val="16"/>
          <w:szCs w:val="16"/>
        </w:rPr>
      </w:pPr>
      <w:r>
        <w:lastRenderedPageBreak/>
        <w:t xml:space="preserve"> </w:t>
      </w:r>
      <w:r>
        <w:rPr>
          <w:b/>
          <w:bCs/>
          <w:i/>
          <w:iCs/>
          <w:sz w:val="16"/>
          <w:szCs w:val="16"/>
        </w:rPr>
        <w:t xml:space="preserve">Bilaga 1: Villkor för köp av mikroproduktion från privatpersoner v.2018.2. Giltiga fr o m 2018-12-11 Billinge Energi AB </w:t>
      </w:r>
    </w:p>
    <w:p w14:paraId="15E5A61F" w14:textId="77777777" w:rsidR="00592F64" w:rsidRDefault="00592F64" w:rsidP="00592F64">
      <w:pPr>
        <w:pStyle w:val="Default"/>
        <w:rPr>
          <w:rFonts w:ascii="Calibri" w:hAnsi="Calibri" w:cs="Calibri"/>
          <w:b/>
          <w:bCs/>
          <w:sz w:val="16"/>
          <w:szCs w:val="16"/>
        </w:rPr>
        <w:sectPr w:rsidR="00592F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0121C894" w14:textId="0CC2528D" w:rsidR="00592F64" w:rsidRDefault="00592F64" w:rsidP="00592F64">
      <w:pPr>
        <w:pStyle w:val="Default"/>
        <w:rPr>
          <w:rFonts w:ascii="Calibri" w:hAnsi="Calibri" w:cs="Calibri"/>
          <w:sz w:val="14"/>
          <w:szCs w:val="14"/>
        </w:rPr>
      </w:pPr>
      <w:r>
        <w:rPr>
          <w:rFonts w:ascii="Calibri" w:hAnsi="Calibri" w:cs="Calibri"/>
          <w:b/>
          <w:bCs/>
          <w:sz w:val="16"/>
          <w:szCs w:val="16"/>
        </w:rPr>
        <w:t xml:space="preserve">1. </w:t>
      </w:r>
      <w:r>
        <w:rPr>
          <w:rFonts w:ascii="Calibri" w:hAnsi="Calibri" w:cs="Calibri"/>
          <w:b/>
          <w:bCs/>
          <w:sz w:val="14"/>
          <w:szCs w:val="14"/>
        </w:rPr>
        <w:t xml:space="preserve">Avtalets omfattning </w:t>
      </w:r>
    </w:p>
    <w:p w14:paraId="08187B89"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Avtalet omfattar Billinge Energis (nedan kallat Köparen) köp av överskottsproducerad elproduktion från förnybara energikällor, exempelvis sol, vind, eller vatten (”överskottsproduktion”) från privatpersoner som har installerat en elproduktionsanläggning i första hand för eget bruk (”Säljare”). Avtalet gäller endast elproduktionsanläggningar som är anslutna till elnätet och omfattas av ett särskilt abonnemang avseende både inmatning och uttag av el med en huvudsäkring om max 63 ampere. Avtalet omfattar endast Säljare vars årliga överskottsproduktion understiger Säljarens årliga elkonsumtion på samma anläggningsadress, dock max 30 000 kWh/år. </w:t>
      </w:r>
    </w:p>
    <w:p w14:paraId="2E47D8DD"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2. </w:t>
      </w:r>
      <w:r>
        <w:rPr>
          <w:rFonts w:ascii="Calibri" w:hAnsi="Calibri" w:cs="Calibri"/>
          <w:b/>
          <w:bCs/>
          <w:sz w:val="14"/>
          <w:szCs w:val="14"/>
        </w:rPr>
        <w:t xml:space="preserve">Avtalets ingående och giltighet </w:t>
      </w:r>
    </w:p>
    <w:p w14:paraId="15576E11"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Detta Avtal (”Avtalet”) är giltigt från den dag Köparen accepterat Säljarens anbud och gäller </w:t>
      </w:r>
      <w:proofErr w:type="gramStart"/>
      <w:r>
        <w:rPr>
          <w:rFonts w:ascii="Calibri" w:hAnsi="Calibri" w:cs="Calibri"/>
          <w:sz w:val="14"/>
          <w:szCs w:val="14"/>
        </w:rPr>
        <w:t>tillsvidare</w:t>
      </w:r>
      <w:proofErr w:type="gramEnd"/>
      <w:r>
        <w:rPr>
          <w:rFonts w:ascii="Calibri" w:hAnsi="Calibri" w:cs="Calibri"/>
          <w:sz w:val="14"/>
          <w:szCs w:val="14"/>
        </w:rPr>
        <w:t xml:space="preserve">. Avtalet får sägas upp av båda parter med sex månaders varsel. </w:t>
      </w:r>
    </w:p>
    <w:p w14:paraId="562640DA"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Köparens köp av överskottsproduktion enligt Avtalet påbörjas normalt från det datum som parterna kommit överens om, dock under förutsättning att Säljaren lämnat fullständiga och korrekta uppgifter, att de förhållanden som framgår av Avtalet föreligger samt att Säljaren fullgjort sina åtaganden enligt punkt 4 i Villkoren. </w:t>
      </w:r>
    </w:p>
    <w:p w14:paraId="1492D602"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3. </w:t>
      </w:r>
      <w:r>
        <w:rPr>
          <w:rFonts w:ascii="Calibri" w:hAnsi="Calibri" w:cs="Calibri"/>
          <w:b/>
          <w:bCs/>
          <w:sz w:val="14"/>
          <w:szCs w:val="14"/>
        </w:rPr>
        <w:t xml:space="preserve">Behandling av personuppgifter </w:t>
      </w:r>
    </w:p>
    <w:p w14:paraId="6028CE9C"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Vid avtalstecknande lämnar du (Säljaren) uppgifter om dig själv så som namn, adress, personnummer, kontaktuppgifter mm som vi (Köparen) sparar och behandlar. Personuppgifter behandlas för att kunna fullgöra åtaganden gentemot dig, kontakta dig, erbjuda tilläggstjänster och behörighet till kundportal, administrera olika kommunikationsalternativ, fakturera, använda som underlag för bokföring och statistik, kundundersökningar, framtagande av nya produkter och analysändamål. Uppgifterna har du lämnat till oss för att vi ska kunna ingå avtal med dig samt för att vi ska kunna ge dig möjlighet att använda våra tjänster. Vi inhämtar även information från </w:t>
      </w:r>
      <w:proofErr w:type="gramStart"/>
      <w:r>
        <w:rPr>
          <w:rFonts w:ascii="Calibri" w:hAnsi="Calibri" w:cs="Calibri"/>
          <w:sz w:val="14"/>
          <w:szCs w:val="14"/>
        </w:rPr>
        <w:t>t ex</w:t>
      </w:r>
      <w:proofErr w:type="gramEnd"/>
      <w:r>
        <w:rPr>
          <w:rFonts w:ascii="Calibri" w:hAnsi="Calibri" w:cs="Calibri"/>
          <w:sz w:val="14"/>
          <w:szCs w:val="14"/>
        </w:rPr>
        <w:t xml:space="preserve"> folkbokföringsregistret, ditt nätbolag samt allmänt tillgängliga källor. Vi tillämpar vid var tid gällande integritetslagstiftning vid all behandling av personuppgifter. Den rättsliga grunden för att behandla dina personuppgifter är rättsliga förpliktelser och avtal. Dina uppgifter kommer att sparas hos oss så länge du är kund hos oss, två år efter senaste kundkontakten, eller längre om det krävs enligt lag. Dina personuppgifter delas med de personuppgiftsbiträden vi använder för att fullgöra våra skyldigheter gentemot dig. Vi kan även komma att dela dina uppgifter med tredje part, om vi är skyldiga att göra så enligt lag. Däremot överför vi inte dina uppgifter till ett land utanför EU/EES. Billinge Energi är personuppgiftsansvarig. Du har rätt att kontakta oss om du vill ha ut information om de uppgifter vi har om dig, för att begära rättelse, överföring eller att begära begränsning av vår behandling, göra invändningar eller begära radering. Skriv till Billinge Energi, S A Norlings gata 35, 532 31 Skara. Om du har klagomål på vår behandling av dina personuppgifter har du rätt att inge klagomål till tillsynsmyndigheten Datainspektionen. Läs vår integritetspolicy på www.billingeenergi.se/policy. </w:t>
      </w:r>
    </w:p>
    <w:p w14:paraId="188B263E"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4. </w:t>
      </w:r>
      <w:r>
        <w:rPr>
          <w:rFonts w:ascii="Calibri" w:hAnsi="Calibri" w:cs="Calibri"/>
          <w:b/>
          <w:bCs/>
          <w:sz w:val="14"/>
          <w:szCs w:val="14"/>
        </w:rPr>
        <w:t xml:space="preserve">Säljarens åtaganden </w:t>
      </w:r>
    </w:p>
    <w:p w14:paraId="2D46DDC2"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Säljaren förbinder sig att till Köparen försälja och leverera hela sin överskottsproduktion som matas in från Säljarens inmatningspunkt. Säljaren förbinder sig vidare att under Avtalets giltighetstid inneha ett giltigt elhandelsavtal med Köparen avseende hela förbrukningsbehovet på den anläggningsadress från vilken överskottsproduktionen matas in. Med hela förbrukningsbehovet avses den el som kunden faktiskt tar ut från elnätet på anläggningsadressen. </w:t>
      </w:r>
    </w:p>
    <w:p w14:paraId="12B62F06"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Säljaren åtar sig att teckna separat avtal om inmatning med det elnätsföretag vars elnät Säljaren är ansluten till. Säljaren svarar för alla kostnader som är hänförliga till detta. </w:t>
      </w:r>
    </w:p>
    <w:p w14:paraId="7236C0F5"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5. </w:t>
      </w:r>
      <w:r>
        <w:rPr>
          <w:rFonts w:ascii="Calibri" w:hAnsi="Calibri" w:cs="Calibri"/>
          <w:b/>
          <w:bCs/>
          <w:sz w:val="14"/>
          <w:szCs w:val="14"/>
        </w:rPr>
        <w:t xml:space="preserve">Köparens åtaganden </w:t>
      </w:r>
    </w:p>
    <w:p w14:paraId="399577A8" w14:textId="77777777" w:rsidR="00592F64" w:rsidRDefault="00592F64" w:rsidP="00592F64">
      <w:pPr>
        <w:pStyle w:val="Default"/>
        <w:rPr>
          <w:rFonts w:ascii="Calibri" w:hAnsi="Calibri" w:cs="Calibri"/>
          <w:sz w:val="13"/>
          <w:szCs w:val="13"/>
        </w:rPr>
      </w:pPr>
      <w:r>
        <w:rPr>
          <w:rFonts w:ascii="Calibri" w:hAnsi="Calibri" w:cs="Calibri"/>
          <w:sz w:val="13"/>
          <w:szCs w:val="13"/>
        </w:rPr>
        <w:t xml:space="preserve">Köparen förbinder sig att köpa och mottaga Säljarens hela överskottsproduktion som matas in från Säljarens inmatningspunkt. Köparen åtar sig att säkerhetsställa balansansvarig i enlighet med Svenska Kraftnäts regler för Säljarens elleverans till Köparen från Säljarens elproduktionsanläggning. </w:t>
      </w:r>
    </w:p>
    <w:p w14:paraId="361C3D3A"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Köparen svarar för att anmälning sker till Säljarens elnätsföretag om att </w:t>
      </w:r>
    </w:p>
    <w:p w14:paraId="7465A1B3"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Köparen ska börja köpa och motta Säljarens överskottsproduktion i Säljarens inmatningspunkt samt att Köparen säkerhetsställer balansansvaret för denna. </w:t>
      </w:r>
    </w:p>
    <w:p w14:paraId="79F942BD"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6. </w:t>
      </w:r>
      <w:r>
        <w:rPr>
          <w:rFonts w:ascii="Calibri" w:hAnsi="Calibri" w:cs="Calibri"/>
          <w:b/>
          <w:bCs/>
          <w:sz w:val="14"/>
          <w:szCs w:val="14"/>
        </w:rPr>
        <w:t xml:space="preserve">Mätning av Säljarens inmatning </w:t>
      </w:r>
    </w:p>
    <w:p w14:paraId="6A825075"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Mätning av Säljarens inmatning av Överskottsproduktion skall ske genom timvis mätning och utförs och rapporteras av det elnätsföretag vars elnät Säljaren är ansluten till. </w:t>
      </w:r>
    </w:p>
    <w:p w14:paraId="245585D4"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Om Säljaren har anledning att förmoda att mätanordningen inte fungerar, att denna har registrerat annan förbrukning än den verkliga eller att fel att har skett vid insamling av mätvärden så ska Säljaren utan </w:t>
      </w:r>
      <w:r>
        <w:rPr>
          <w:rFonts w:ascii="Calibri" w:hAnsi="Calibri" w:cs="Calibri"/>
          <w:sz w:val="14"/>
          <w:szCs w:val="14"/>
        </w:rPr>
        <w:t xml:space="preserve">dröjsmål kontakta det elnätsföretag vars elnät Säljaren är ansluten till. Köparen ersätter endast </w:t>
      </w:r>
    </w:p>
    <w:p w14:paraId="5C7BCDEA"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Köparen är inte ersättningsskyldig om störningar på nätet medför att säljaren inte kan leverera producerad elkraft. Säljaren för den inmatning som elnätsföretaget har rapporterar till Köparen. </w:t>
      </w:r>
    </w:p>
    <w:p w14:paraId="7981D789"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7. </w:t>
      </w:r>
      <w:r>
        <w:rPr>
          <w:rFonts w:ascii="Calibri" w:hAnsi="Calibri" w:cs="Calibri"/>
          <w:b/>
          <w:bCs/>
          <w:sz w:val="14"/>
          <w:szCs w:val="14"/>
        </w:rPr>
        <w:t xml:space="preserve">Elpris och ersättning </w:t>
      </w:r>
    </w:p>
    <w:p w14:paraId="0536AC1E"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Det </w:t>
      </w:r>
      <w:proofErr w:type="gramStart"/>
      <w:r>
        <w:rPr>
          <w:rFonts w:ascii="Calibri" w:hAnsi="Calibri" w:cs="Calibri"/>
          <w:sz w:val="14"/>
          <w:szCs w:val="14"/>
        </w:rPr>
        <w:t>elpris, som</w:t>
      </w:r>
      <w:proofErr w:type="gramEnd"/>
      <w:r>
        <w:rPr>
          <w:rFonts w:ascii="Calibri" w:hAnsi="Calibri" w:cs="Calibri"/>
          <w:sz w:val="14"/>
          <w:szCs w:val="14"/>
        </w:rPr>
        <w:t xml:space="preserve"> Köparen har att erlägga för elleverans enligt detta </w:t>
      </w:r>
    </w:p>
    <w:p w14:paraId="4664ADE9" w14:textId="4FCE415E" w:rsidR="00592F64" w:rsidRDefault="00592F64" w:rsidP="00592F64">
      <w:pPr>
        <w:pStyle w:val="Default"/>
        <w:rPr>
          <w:rFonts w:ascii="Calibri" w:hAnsi="Calibri" w:cs="Calibri"/>
          <w:sz w:val="14"/>
          <w:szCs w:val="14"/>
        </w:rPr>
      </w:pPr>
      <w:r>
        <w:rPr>
          <w:rFonts w:ascii="Calibri" w:hAnsi="Calibri" w:cs="Calibri"/>
          <w:sz w:val="14"/>
          <w:szCs w:val="14"/>
        </w:rPr>
        <w:t xml:space="preserve">avtal, uppgår för närvarande till ett fast pris på 60 öre/kWh. Om den årliga överskottsproduktionen överstiger den årliga förbrukningskonsumtionen, eller överstiger 30 000 kWh, prissätts den överstigande delen till Nordpools månadsmedelspot minus 2 öre/kWh. Överproduktionen mäts timme för timme och redovisas månadsvis i samband med utbetalning av ersättning. </w:t>
      </w:r>
      <w:r w:rsidR="00185BE4">
        <w:rPr>
          <w:rFonts w:ascii="Calibri" w:hAnsi="Calibri" w:cs="Calibri"/>
          <w:sz w:val="14"/>
          <w:szCs w:val="14"/>
        </w:rPr>
        <w:t xml:space="preserve"> </w:t>
      </w:r>
      <w:r w:rsidR="00185BE4" w:rsidRPr="00185BE4">
        <w:rPr>
          <w:rFonts w:ascii="Calibri" w:hAnsi="Calibri" w:cs="Calibri"/>
          <w:sz w:val="14"/>
          <w:szCs w:val="14"/>
        </w:rPr>
        <w:t>Från och med 1 Sep 2021 justeras ersättningen till 45 öre/kWh med då gällande villkor.</w:t>
      </w:r>
    </w:p>
    <w:p w14:paraId="1F709518" w14:textId="77777777" w:rsidR="00592F64" w:rsidRDefault="00592F64" w:rsidP="00592F64">
      <w:pPr>
        <w:pStyle w:val="Default"/>
        <w:rPr>
          <w:rFonts w:ascii="Calibri" w:hAnsi="Calibri" w:cs="Calibri"/>
          <w:sz w:val="14"/>
          <w:szCs w:val="14"/>
        </w:rPr>
      </w:pPr>
      <w:r>
        <w:rPr>
          <w:rFonts w:ascii="Calibri" w:hAnsi="Calibri" w:cs="Calibri"/>
          <w:b/>
          <w:bCs/>
          <w:sz w:val="14"/>
          <w:szCs w:val="14"/>
        </w:rPr>
        <w:t xml:space="preserve">Skatter och övriga avgifter </w:t>
      </w:r>
    </w:p>
    <w:p w14:paraId="3D147E34"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Säljaren svarar för betalning av alla eventuella skatter eller avgifter som är hänförliga till försäljningen av överskottsproduktionen. </w:t>
      </w:r>
    </w:p>
    <w:p w14:paraId="563A6B7A"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Observera! Priser i Villkoren är angivna exklusive mervärdesskatt och särskilda skatter. </w:t>
      </w:r>
    </w:p>
    <w:p w14:paraId="1A3A1851"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9. </w:t>
      </w:r>
      <w:r>
        <w:rPr>
          <w:rFonts w:ascii="Calibri" w:hAnsi="Calibri" w:cs="Calibri"/>
          <w:b/>
          <w:bCs/>
          <w:sz w:val="14"/>
          <w:szCs w:val="14"/>
        </w:rPr>
        <w:t xml:space="preserve">Fakturering och betalningsvillkor </w:t>
      </w:r>
    </w:p>
    <w:p w14:paraId="41C38B9B" w14:textId="77777777" w:rsidR="00592F64" w:rsidRDefault="00592F64" w:rsidP="00592F64">
      <w:pPr>
        <w:pStyle w:val="Default"/>
        <w:rPr>
          <w:rFonts w:ascii="Calibri" w:hAnsi="Calibri" w:cs="Calibri"/>
          <w:sz w:val="14"/>
          <w:szCs w:val="14"/>
        </w:rPr>
      </w:pPr>
      <w:r>
        <w:rPr>
          <w:rFonts w:ascii="Calibri" w:hAnsi="Calibri" w:cs="Calibri"/>
          <w:b/>
          <w:bCs/>
          <w:sz w:val="14"/>
          <w:szCs w:val="14"/>
        </w:rPr>
        <w:t>9a</w:t>
      </w:r>
      <w:r>
        <w:rPr>
          <w:rFonts w:ascii="Calibri" w:hAnsi="Calibri" w:cs="Calibri"/>
          <w:sz w:val="14"/>
          <w:szCs w:val="14"/>
        </w:rPr>
        <w:t xml:space="preserve">. Köparens köp av överskottsproduktion enligt Avtalet utbetalas årsvis i efterhand på s.k. självfaktura till det bankkonto Säljaren uppgivit till Köparen alt. via utbetalningsavi. Ersättningen </w:t>
      </w:r>
    </w:p>
    <w:p w14:paraId="05CF8B49"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utbetalas under första kvartalet året efter produktionsåret. Ersättning under 75 kr förs över till nästkommande år. </w:t>
      </w:r>
    </w:p>
    <w:p w14:paraId="061F180F" w14:textId="77777777" w:rsidR="00592F64" w:rsidRDefault="00592F64" w:rsidP="00592F64">
      <w:pPr>
        <w:pStyle w:val="Default"/>
        <w:rPr>
          <w:rFonts w:ascii="Calibri" w:hAnsi="Calibri" w:cs="Calibri"/>
          <w:sz w:val="14"/>
          <w:szCs w:val="14"/>
        </w:rPr>
      </w:pPr>
      <w:r>
        <w:rPr>
          <w:rFonts w:ascii="Calibri" w:hAnsi="Calibri" w:cs="Calibri"/>
          <w:b/>
          <w:bCs/>
          <w:sz w:val="14"/>
          <w:szCs w:val="14"/>
        </w:rPr>
        <w:t>9b</w:t>
      </w:r>
      <w:r>
        <w:rPr>
          <w:rFonts w:ascii="Calibri" w:hAnsi="Calibri" w:cs="Calibri"/>
          <w:sz w:val="14"/>
          <w:szCs w:val="14"/>
        </w:rPr>
        <w:t xml:space="preserve">. Köparen äger rätt att övergå till att utbetala ersättningen månadsvis eller kvartalsvis, separat eller som samfaktura med Säljarens elhandelsavgifter. </w:t>
      </w:r>
    </w:p>
    <w:p w14:paraId="71EAB530" w14:textId="77777777" w:rsidR="00592F64" w:rsidRDefault="00592F64" w:rsidP="00592F64">
      <w:pPr>
        <w:pStyle w:val="Default"/>
        <w:rPr>
          <w:rFonts w:ascii="Calibri" w:hAnsi="Calibri" w:cs="Calibri"/>
          <w:sz w:val="14"/>
          <w:szCs w:val="14"/>
        </w:rPr>
      </w:pPr>
      <w:r>
        <w:rPr>
          <w:rFonts w:ascii="Calibri" w:hAnsi="Calibri" w:cs="Calibri"/>
          <w:b/>
          <w:bCs/>
          <w:sz w:val="14"/>
          <w:szCs w:val="14"/>
        </w:rPr>
        <w:t>9c</w:t>
      </w:r>
      <w:r>
        <w:rPr>
          <w:rFonts w:ascii="Calibri" w:hAnsi="Calibri" w:cs="Calibri"/>
          <w:sz w:val="14"/>
          <w:szCs w:val="14"/>
        </w:rPr>
        <w:t xml:space="preserve">. Köparen äger rätt att kvitta ersättning för överproduktion mot Säljarens elhandelsfaktura. Köparen måste, om så sker, meddela Säljaren detta skriftligen. </w:t>
      </w:r>
    </w:p>
    <w:p w14:paraId="5435E60D"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10. </w:t>
      </w:r>
      <w:r>
        <w:rPr>
          <w:rFonts w:ascii="Calibri" w:hAnsi="Calibri" w:cs="Calibri"/>
          <w:b/>
          <w:bCs/>
          <w:sz w:val="14"/>
          <w:szCs w:val="14"/>
        </w:rPr>
        <w:t xml:space="preserve">Avtalsöverlåtelse </w:t>
      </w:r>
    </w:p>
    <w:p w14:paraId="32C7650E"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Säljaren medger att Köparen på oförändrade villkor får överlåta Avtalet på annan. Säljaren har inte rätt att överlåta detta Avtal på annan. </w:t>
      </w:r>
    </w:p>
    <w:p w14:paraId="267C85E1"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11. </w:t>
      </w:r>
      <w:r>
        <w:rPr>
          <w:rFonts w:ascii="Calibri" w:hAnsi="Calibri" w:cs="Calibri"/>
          <w:b/>
          <w:bCs/>
          <w:sz w:val="14"/>
          <w:szCs w:val="14"/>
        </w:rPr>
        <w:t xml:space="preserve">Villkorsändring </w:t>
      </w:r>
    </w:p>
    <w:p w14:paraId="1228E0A2"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Köparen har rätt att ändra pris enligt punkt 7 i Avtalet samt avtalsvillkor under förutsättning att Säljaren underrättas om ändringarna minst sju månader i förväg. </w:t>
      </w:r>
    </w:p>
    <w:p w14:paraId="453E5CCD"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12. </w:t>
      </w:r>
      <w:r>
        <w:rPr>
          <w:rFonts w:ascii="Calibri" w:hAnsi="Calibri" w:cs="Calibri"/>
          <w:b/>
          <w:bCs/>
          <w:sz w:val="14"/>
          <w:szCs w:val="14"/>
        </w:rPr>
        <w:t xml:space="preserve">Force majeure </w:t>
      </w:r>
    </w:p>
    <w:p w14:paraId="047AF5EC"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w:t>
      </w:r>
      <w:proofErr w:type="gramStart"/>
      <w:r>
        <w:rPr>
          <w:rFonts w:ascii="Calibri" w:hAnsi="Calibri" w:cs="Calibri"/>
          <w:sz w:val="14"/>
          <w:szCs w:val="14"/>
        </w:rPr>
        <w:t>inverkan part</w:t>
      </w:r>
      <w:proofErr w:type="gramEnd"/>
      <w:r>
        <w:rPr>
          <w:rFonts w:ascii="Calibri" w:hAnsi="Calibri" w:cs="Calibri"/>
          <w:sz w:val="14"/>
          <w:szCs w:val="14"/>
        </w:rPr>
        <w:t xml:space="preserve"> inte rimligen kunnat undanröja </w:t>
      </w:r>
    </w:p>
    <w:p w14:paraId="7C392337"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13. </w:t>
      </w:r>
      <w:r>
        <w:rPr>
          <w:rFonts w:ascii="Calibri" w:hAnsi="Calibri" w:cs="Calibri"/>
          <w:b/>
          <w:bCs/>
          <w:sz w:val="14"/>
          <w:szCs w:val="14"/>
        </w:rPr>
        <w:t xml:space="preserve">Anpassning till lagar </w:t>
      </w:r>
      <w:proofErr w:type="gramStart"/>
      <w:r>
        <w:rPr>
          <w:rFonts w:ascii="Calibri" w:hAnsi="Calibri" w:cs="Calibri"/>
          <w:b/>
          <w:bCs/>
          <w:sz w:val="14"/>
          <w:szCs w:val="14"/>
        </w:rPr>
        <w:t>m.m.</w:t>
      </w:r>
      <w:proofErr w:type="gramEnd"/>
      <w:r>
        <w:rPr>
          <w:rFonts w:ascii="Calibri" w:hAnsi="Calibri" w:cs="Calibri"/>
          <w:b/>
          <w:bCs/>
          <w:sz w:val="14"/>
          <w:szCs w:val="14"/>
        </w:rPr>
        <w:t xml:space="preserve"> </w:t>
      </w:r>
    </w:p>
    <w:p w14:paraId="3708F5EF"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Skulle någon bestämmelse i Avtalet vara eller bli ogiltig, skall detta inte påverka giltigheten av Avtalets övriga delar. </w:t>
      </w:r>
    </w:p>
    <w:p w14:paraId="6DCF9C86"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Innehållet i Avtalet skall därvid jämkas i nödvändig omfattning för att </w:t>
      </w:r>
    </w:p>
    <w:p w14:paraId="50B4C48E"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undanröja ogiltigheten, varvid utgångspunkten skall vara att bevara eller återställa den ursprungliga balansen i Avtalet. </w:t>
      </w:r>
    </w:p>
    <w:p w14:paraId="41E54970"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14. </w:t>
      </w:r>
      <w:r>
        <w:rPr>
          <w:rFonts w:ascii="Calibri" w:hAnsi="Calibri" w:cs="Calibri"/>
          <w:b/>
          <w:bCs/>
          <w:sz w:val="14"/>
          <w:szCs w:val="14"/>
        </w:rPr>
        <w:t xml:space="preserve">Förtida upphörande </w:t>
      </w:r>
    </w:p>
    <w:p w14:paraId="143F1CF7"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14.1 </w:t>
      </w:r>
      <w:r>
        <w:rPr>
          <w:rFonts w:ascii="Calibri" w:hAnsi="Calibri" w:cs="Calibri"/>
          <w:sz w:val="14"/>
          <w:szCs w:val="14"/>
        </w:rPr>
        <w:t xml:space="preserve">Om de förhållanden som framgår av punkt 1 och 4 i Villkoren inte längre föreligger eller om Säljaren på ett väsentligt sätt bryter mot något Villkor i Avtalet har Köparen rätt att säga upp Avtalet till omedelbart upphörande. </w:t>
      </w:r>
    </w:p>
    <w:p w14:paraId="3F89EE49" w14:textId="36AEA09F" w:rsidR="00592F64" w:rsidRDefault="00592F64" w:rsidP="00592F64">
      <w:pPr>
        <w:pStyle w:val="Default"/>
        <w:rPr>
          <w:rFonts w:ascii="Calibri" w:hAnsi="Calibri" w:cs="Calibri"/>
          <w:sz w:val="14"/>
          <w:szCs w:val="14"/>
        </w:rPr>
      </w:pPr>
      <w:r>
        <w:rPr>
          <w:rFonts w:ascii="Calibri" w:hAnsi="Calibri" w:cs="Calibri"/>
          <w:b/>
          <w:bCs/>
          <w:sz w:val="16"/>
          <w:szCs w:val="16"/>
        </w:rPr>
        <w:t xml:space="preserve">14.2 </w:t>
      </w:r>
      <w:r>
        <w:rPr>
          <w:rFonts w:ascii="Calibri" w:hAnsi="Calibri" w:cs="Calibri"/>
          <w:sz w:val="14"/>
          <w:szCs w:val="14"/>
        </w:rPr>
        <w:t xml:space="preserve">Köparen har all vidare rätt att säga upp Avtalet till omedelbart </w:t>
      </w:r>
    </w:p>
    <w:p w14:paraId="29874CA6"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upphörande om Säljaren under avtalets giltighetstid inte längre innehar ett giltigt elhandelsavtal med Köparen avseende hela förbrukningsbehovet på den anläggnings- </w:t>
      </w:r>
    </w:p>
    <w:p w14:paraId="469445E2"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adress från vilken överskottsproduktionen matas in. Vid sådan </w:t>
      </w:r>
    </w:p>
    <w:p w14:paraId="4149D72D"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uppsägning äger inte Säljaren rätt till ersättning av Köparen på grund av uppsägningen. </w:t>
      </w:r>
    </w:p>
    <w:p w14:paraId="48D0BEA7"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14.3 </w:t>
      </w:r>
      <w:r>
        <w:rPr>
          <w:rFonts w:ascii="Calibri" w:hAnsi="Calibri" w:cs="Calibri"/>
          <w:sz w:val="14"/>
          <w:szCs w:val="14"/>
        </w:rPr>
        <w:t xml:space="preserve">Om Säljaren inte fullföljer Avtalets uppsägningstid vid </w:t>
      </w:r>
    </w:p>
    <w:p w14:paraId="0B2ED653" w14:textId="77777777" w:rsidR="00592F64" w:rsidRDefault="00592F64" w:rsidP="00592F64">
      <w:pPr>
        <w:pStyle w:val="Default"/>
        <w:rPr>
          <w:rFonts w:ascii="Calibri" w:hAnsi="Calibri" w:cs="Calibri"/>
          <w:sz w:val="14"/>
          <w:szCs w:val="14"/>
        </w:rPr>
      </w:pPr>
    </w:p>
    <w:p w14:paraId="1EE0F6D6"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eventuellt leverantörsbyte har Köparen rätt till ersättning på 200 kr/mån för återstående tid av uppsägningstiden. </w:t>
      </w:r>
    </w:p>
    <w:p w14:paraId="376A2A90" w14:textId="77777777" w:rsidR="00592F64" w:rsidRDefault="00592F64" w:rsidP="00592F64">
      <w:pPr>
        <w:pStyle w:val="Default"/>
        <w:rPr>
          <w:rFonts w:ascii="Calibri" w:hAnsi="Calibri" w:cs="Calibri"/>
          <w:sz w:val="14"/>
          <w:szCs w:val="14"/>
        </w:rPr>
      </w:pPr>
      <w:r>
        <w:rPr>
          <w:rFonts w:ascii="Calibri" w:hAnsi="Calibri" w:cs="Calibri"/>
          <w:b/>
          <w:bCs/>
          <w:sz w:val="16"/>
          <w:szCs w:val="16"/>
        </w:rPr>
        <w:t xml:space="preserve">14.4 </w:t>
      </w:r>
      <w:r>
        <w:rPr>
          <w:rFonts w:ascii="Calibri" w:hAnsi="Calibri" w:cs="Calibri"/>
          <w:sz w:val="14"/>
          <w:szCs w:val="14"/>
        </w:rPr>
        <w:t xml:space="preserve">Vid Säljarens definitiva avflyttning upphör Avtalet att gälla </w:t>
      </w:r>
    </w:p>
    <w:p w14:paraId="7EEFA057" w14:textId="77777777" w:rsidR="00592F64" w:rsidRDefault="00592F64" w:rsidP="00592F64">
      <w:pPr>
        <w:pStyle w:val="Default"/>
        <w:rPr>
          <w:rFonts w:ascii="Calibri" w:hAnsi="Calibri" w:cs="Calibri"/>
          <w:sz w:val="14"/>
          <w:szCs w:val="14"/>
        </w:rPr>
      </w:pPr>
    </w:p>
    <w:p w14:paraId="49E71521" w14:textId="77777777" w:rsidR="00592F64" w:rsidRDefault="00592F64" w:rsidP="00592F64">
      <w:pPr>
        <w:pStyle w:val="Default"/>
        <w:rPr>
          <w:rFonts w:ascii="Calibri" w:hAnsi="Calibri" w:cs="Calibri"/>
          <w:sz w:val="14"/>
          <w:szCs w:val="14"/>
        </w:rPr>
      </w:pPr>
      <w:r>
        <w:rPr>
          <w:rFonts w:ascii="Calibri" w:hAnsi="Calibri" w:cs="Calibri"/>
          <w:sz w:val="14"/>
          <w:szCs w:val="14"/>
        </w:rPr>
        <w:t xml:space="preserve">och Köparen äger ej rätt till ekonomisk ersättning enligt punkt 14.3. </w:t>
      </w:r>
    </w:p>
    <w:p w14:paraId="41225FA4" w14:textId="77777777" w:rsidR="00592F64" w:rsidRDefault="00592F64" w:rsidP="00592F64">
      <w:pPr>
        <w:pStyle w:val="Default"/>
        <w:rPr>
          <w:rFonts w:ascii="Calibri" w:hAnsi="Calibri" w:cs="Calibri"/>
          <w:sz w:val="14"/>
          <w:szCs w:val="14"/>
        </w:rPr>
      </w:pPr>
      <w:r>
        <w:rPr>
          <w:rFonts w:ascii="Calibri" w:hAnsi="Calibri" w:cs="Calibri"/>
          <w:b/>
          <w:bCs/>
          <w:sz w:val="14"/>
          <w:szCs w:val="14"/>
        </w:rPr>
        <w:t xml:space="preserve">Övrigt </w:t>
      </w:r>
    </w:p>
    <w:p w14:paraId="19104198" w14:textId="77777777" w:rsidR="00592F64" w:rsidRDefault="00592F64" w:rsidP="00592F64">
      <w:pPr>
        <w:rPr>
          <w:rFonts w:ascii="Calibri" w:hAnsi="Calibri" w:cs="Calibri"/>
          <w:sz w:val="14"/>
          <w:szCs w:val="14"/>
        </w:rPr>
        <w:sectPr w:rsidR="00592F64" w:rsidSect="00592F64">
          <w:type w:val="continuous"/>
          <w:pgSz w:w="11906" w:h="16838"/>
          <w:pgMar w:top="1417" w:right="1417" w:bottom="1417" w:left="1417" w:header="708" w:footer="708" w:gutter="0"/>
          <w:cols w:num="2" w:space="708"/>
          <w:docGrid w:linePitch="360"/>
        </w:sectPr>
      </w:pPr>
      <w:r>
        <w:rPr>
          <w:rFonts w:ascii="Calibri" w:hAnsi="Calibri" w:cs="Calibri"/>
          <w:sz w:val="14"/>
          <w:szCs w:val="14"/>
        </w:rPr>
        <w:t>Övrig information om konsumentens rättigheter finns att läsa på vår hemsida: www.billingeenergi.se</w:t>
      </w:r>
    </w:p>
    <w:p w14:paraId="1A8E7AB1" w14:textId="26229DE6" w:rsidR="00592F64" w:rsidRDefault="00592F64" w:rsidP="00592F64">
      <w:pPr>
        <w:rPr>
          <w:rFonts w:ascii="Calibri Light" w:hAnsi="Calibri Light" w:cs="Calibri Light"/>
        </w:rPr>
      </w:pPr>
      <w:r>
        <w:rPr>
          <w:rFonts w:ascii="Calibri" w:hAnsi="Calibri" w:cs="Calibri"/>
          <w:sz w:val="14"/>
          <w:szCs w:val="14"/>
        </w:rPr>
        <w:t>.</w:t>
      </w:r>
    </w:p>
    <w:sectPr w:rsidR="00592F64" w:rsidSect="00592F6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73C2" w14:textId="77777777" w:rsidR="004F5D11" w:rsidRDefault="004F5D11" w:rsidP="000C1F4B">
      <w:r>
        <w:separator/>
      </w:r>
    </w:p>
  </w:endnote>
  <w:endnote w:type="continuationSeparator" w:id="0">
    <w:p w14:paraId="4BF7B170" w14:textId="77777777" w:rsidR="004F5D11" w:rsidRDefault="004F5D11" w:rsidP="000C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85A" w14:textId="77777777" w:rsidR="00DD10C6" w:rsidRDefault="00DD10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022" w:tblpY="15815"/>
      <w:tblW w:w="0" w:type="auto"/>
      <w:tblLook w:val="04A0" w:firstRow="1" w:lastRow="0" w:firstColumn="1" w:lastColumn="0" w:noHBand="0" w:noVBand="1"/>
    </w:tblPr>
    <w:tblGrid>
      <w:gridCol w:w="1738"/>
      <w:gridCol w:w="1588"/>
      <w:gridCol w:w="1213"/>
      <w:gridCol w:w="1158"/>
      <w:gridCol w:w="1692"/>
      <w:gridCol w:w="1683"/>
    </w:tblGrid>
    <w:tr w:rsidR="008E79C2" w:rsidRPr="008E79C2" w14:paraId="0043477F" w14:textId="77777777" w:rsidTr="006C3E47">
      <w:trPr>
        <w:trHeight w:val="147"/>
      </w:trPr>
      <w:tc>
        <w:tcPr>
          <w:tcW w:w="1838" w:type="dxa"/>
          <w:shd w:val="clear" w:color="auto" w:fill="auto"/>
          <w:vAlign w:val="center"/>
        </w:tcPr>
        <w:p w14:paraId="7EFD66C6" w14:textId="77777777" w:rsidR="008E79C2" w:rsidRPr="008E79C2" w:rsidRDefault="008E79C2" w:rsidP="008E79C2">
          <w:pPr>
            <w:rPr>
              <w:rFonts w:ascii="Neo Sans Pro" w:eastAsia="HelveticaNeueLT Std" w:hAnsi="Neo Sans Pro" w:cs="Times New Roman"/>
              <w:i/>
              <w:color w:val="000000"/>
              <w:sz w:val="13"/>
              <w:szCs w:val="13"/>
            </w:rPr>
          </w:pPr>
          <w:r w:rsidRPr="008E79C2">
            <w:rPr>
              <w:rFonts w:ascii="Neo Sans Pro" w:eastAsia="HelveticaNeueLT Std" w:hAnsi="Neo Sans Pro" w:cs="Times New Roman"/>
              <w:i/>
              <w:color w:val="000000"/>
              <w:sz w:val="13"/>
              <w:szCs w:val="13"/>
            </w:rPr>
            <w:t>Adress</w:t>
          </w:r>
        </w:p>
      </w:tc>
      <w:tc>
        <w:tcPr>
          <w:tcW w:w="1643" w:type="dxa"/>
          <w:shd w:val="clear" w:color="auto" w:fill="auto"/>
          <w:vAlign w:val="center"/>
        </w:tcPr>
        <w:p w14:paraId="5A5CB21D" w14:textId="77777777" w:rsidR="008E79C2" w:rsidRPr="008E79C2" w:rsidRDefault="008E79C2" w:rsidP="008E79C2">
          <w:pPr>
            <w:rPr>
              <w:rFonts w:ascii="Neo Sans Pro" w:eastAsia="HelveticaNeueLT Std" w:hAnsi="Neo Sans Pro" w:cs="Times New Roman"/>
              <w:color w:val="000000"/>
              <w:sz w:val="13"/>
              <w:szCs w:val="13"/>
            </w:rPr>
          </w:pPr>
          <w:r w:rsidRPr="008E79C2">
            <w:rPr>
              <w:rFonts w:ascii="Neo Sans Pro" w:eastAsia="HelveticaNeueLT Std" w:hAnsi="Neo Sans Pro" w:cs="Times New Roman"/>
              <w:color w:val="000000"/>
              <w:sz w:val="13"/>
              <w:szCs w:val="13"/>
            </w:rPr>
            <w:t>Besöksadress</w:t>
          </w:r>
        </w:p>
      </w:tc>
      <w:tc>
        <w:tcPr>
          <w:tcW w:w="1260" w:type="dxa"/>
          <w:shd w:val="clear" w:color="auto" w:fill="auto"/>
          <w:vAlign w:val="center"/>
        </w:tcPr>
        <w:p w14:paraId="3129E9DD" w14:textId="77777777" w:rsidR="008E79C2" w:rsidRPr="008E79C2" w:rsidRDefault="008E79C2" w:rsidP="008E79C2">
          <w:pPr>
            <w:rPr>
              <w:rFonts w:ascii="Neo Sans Pro" w:eastAsia="HelveticaNeueLT Std" w:hAnsi="Neo Sans Pro" w:cs="Times New Roman"/>
              <w:color w:val="000000"/>
              <w:sz w:val="13"/>
              <w:szCs w:val="13"/>
            </w:rPr>
          </w:pPr>
          <w:r w:rsidRPr="008E79C2">
            <w:rPr>
              <w:rFonts w:ascii="Neo Sans Pro" w:eastAsia="HelveticaNeueLT Std" w:hAnsi="Neo Sans Pro" w:cs="Times New Roman"/>
              <w:color w:val="000000"/>
              <w:sz w:val="13"/>
              <w:szCs w:val="13"/>
            </w:rPr>
            <w:t>Org.nr</w:t>
          </w:r>
        </w:p>
      </w:tc>
      <w:tc>
        <w:tcPr>
          <w:tcW w:w="1208" w:type="dxa"/>
          <w:shd w:val="clear" w:color="auto" w:fill="auto"/>
          <w:vAlign w:val="center"/>
        </w:tcPr>
        <w:p w14:paraId="2FFD8945" w14:textId="77777777" w:rsidR="008E79C2" w:rsidRPr="008E79C2" w:rsidRDefault="008E79C2" w:rsidP="008E79C2">
          <w:pPr>
            <w:rPr>
              <w:rFonts w:ascii="Neo Sans Pro" w:eastAsia="HelveticaNeueLT Std" w:hAnsi="Neo Sans Pro" w:cs="Times New Roman"/>
              <w:color w:val="000000"/>
              <w:sz w:val="13"/>
              <w:szCs w:val="13"/>
            </w:rPr>
          </w:pPr>
          <w:r w:rsidRPr="008E79C2">
            <w:rPr>
              <w:rFonts w:ascii="Neo Sans Pro" w:eastAsia="HelveticaNeueLT Std" w:hAnsi="Neo Sans Pro" w:cs="Times New Roman"/>
              <w:color w:val="000000"/>
              <w:sz w:val="13"/>
              <w:szCs w:val="13"/>
            </w:rPr>
            <w:t>Telefon</w:t>
          </w:r>
        </w:p>
      </w:tc>
      <w:tc>
        <w:tcPr>
          <w:tcW w:w="1701" w:type="dxa"/>
          <w:shd w:val="clear" w:color="auto" w:fill="auto"/>
          <w:vAlign w:val="center"/>
        </w:tcPr>
        <w:p w14:paraId="2C87E892" w14:textId="77777777" w:rsidR="008E79C2" w:rsidRPr="008E79C2" w:rsidRDefault="008E79C2" w:rsidP="008E79C2">
          <w:pPr>
            <w:rPr>
              <w:rFonts w:ascii="Neo Sans Pro" w:eastAsia="HelveticaNeueLT Std" w:hAnsi="Neo Sans Pro" w:cs="Times New Roman"/>
              <w:color w:val="000000"/>
              <w:sz w:val="13"/>
              <w:szCs w:val="13"/>
            </w:rPr>
          </w:pPr>
          <w:r w:rsidRPr="008E79C2">
            <w:rPr>
              <w:rFonts w:ascii="Neo Sans Pro" w:eastAsia="HelveticaNeueLT Std" w:hAnsi="Neo Sans Pro" w:cs="Times New Roman"/>
              <w:color w:val="000000"/>
              <w:sz w:val="13"/>
              <w:szCs w:val="13"/>
            </w:rPr>
            <w:t>E-post</w:t>
          </w:r>
        </w:p>
      </w:tc>
      <w:tc>
        <w:tcPr>
          <w:tcW w:w="1694" w:type="dxa"/>
          <w:shd w:val="clear" w:color="auto" w:fill="auto"/>
          <w:vAlign w:val="center"/>
        </w:tcPr>
        <w:p w14:paraId="74F1EDF8" w14:textId="77777777" w:rsidR="008E79C2" w:rsidRPr="008E79C2" w:rsidRDefault="008E79C2" w:rsidP="008E79C2">
          <w:pPr>
            <w:rPr>
              <w:rFonts w:ascii="Neo Sans Pro" w:eastAsia="HelveticaNeueLT Std" w:hAnsi="Neo Sans Pro" w:cs="Times New Roman"/>
              <w:color w:val="000000"/>
              <w:sz w:val="13"/>
              <w:szCs w:val="13"/>
            </w:rPr>
          </w:pPr>
          <w:r w:rsidRPr="008E79C2">
            <w:rPr>
              <w:rFonts w:ascii="Neo Sans Pro" w:eastAsia="HelveticaNeueLT Std" w:hAnsi="Neo Sans Pro" w:cs="Times New Roman"/>
              <w:color w:val="000000"/>
              <w:sz w:val="13"/>
              <w:szCs w:val="13"/>
            </w:rPr>
            <w:t>Webbplats</w:t>
          </w:r>
        </w:p>
      </w:tc>
    </w:tr>
    <w:tr w:rsidR="008E79C2" w:rsidRPr="008E79C2" w14:paraId="525D4156" w14:textId="77777777" w:rsidTr="006C3E47">
      <w:trPr>
        <w:trHeight w:val="187"/>
      </w:trPr>
      <w:tc>
        <w:tcPr>
          <w:tcW w:w="1838" w:type="dxa"/>
          <w:shd w:val="clear" w:color="auto" w:fill="auto"/>
          <w:vAlign w:val="center"/>
        </w:tcPr>
        <w:p w14:paraId="301A851D"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Billinge Energi AB</w:t>
          </w:r>
        </w:p>
      </w:tc>
      <w:tc>
        <w:tcPr>
          <w:tcW w:w="1643" w:type="dxa"/>
          <w:shd w:val="clear" w:color="auto" w:fill="auto"/>
          <w:vAlign w:val="center"/>
        </w:tcPr>
        <w:p w14:paraId="0471894D"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S A Norlings gata 38</w:t>
          </w:r>
        </w:p>
      </w:tc>
      <w:tc>
        <w:tcPr>
          <w:tcW w:w="1260" w:type="dxa"/>
          <w:shd w:val="clear" w:color="auto" w:fill="auto"/>
          <w:vAlign w:val="center"/>
        </w:tcPr>
        <w:p w14:paraId="12ACEFB8" w14:textId="77777777" w:rsidR="008E79C2" w:rsidRPr="008E79C2" w:rsidRDefault="008E79C2" w:rsidP="008E79C2">
          <w:pPr>
            <w:rPr>
              <w:rFonts w:ascii="HelveticaNeueLT Std" w:eastAsia="HelveticaNeueLT Std" w:hAnsi="HelveticaNeueLT Std" w:cs="Times New Roman"/>
              <w:color w:val="404040"/>
              <w:sz w:val="14"/>
            </w:rPr>
          </w:pPr>
          <w:proofErr w:type="gramStart"/>
          <w:r w:rsidRPr="008E79C2">
            <w:rPr>
              <w:rFonts w:ascii="HelveticaNeueLT Std" w:eastAsia="HelveticaNeueLT Std" w:hAnsi="HelveticaNeueLT Std" w:cs="Times New Roman"/>
              <w:color w:val="404040"/>
              <w:sz w:val="14"/>
            </w:rPr>
            <w:t>556528-1366</w:t>
          </w:r>
          <w:proofErr w:type="gramEnd"/>
        </w:p>
      </w:tc>
      <w:tc>
        <w:tcPr>
          <w:tcW w:w="1208" w:type="dxa"/>
          <w:shd w:val="clear" w:color="auto" w:fill="auto"/>
          <w:vAlign w:val="center"/>
        </w:tcPr>
        <w:p w14:paraId="0F7527C9"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0511-215 50</w:t>
          </w:r>
        </w:p>
      </w:tc>
      <w:tc>
        <w:tcPr>
          <w:tcW w:w="1701" w:type="dxa"/>
          <w:shd w:val="clear" w:color="auto" w:fill="auto"/>
          <w:vAlign w:val="center"/>
        </w:tcPr>
        <w:p w14:paraId="1C83F781"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info@billingeenergi.se</w:t>
          </w:r>
        </w:p>
      </w:tc>
      <w:tc>
        <w:tcPr>
          <w:tcW w:w="1694" w:type="dxa"/>
          <w:shd w:val="clear" w:color="auto" w:fill="auto"/>
          <w:vAlign w:val="center"/>
        </w:tcPr>
        <w:p w14:paraId="0DBACD28"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www.billingeenergi.se</w:t>
          </w:r>
        </w:p>
      </w:tc>
    </w:tr>
    <w:tr w:rsidR="008E79C2" w:rsidRPr="008E79C2" w14:paraId="64C2006F" w14:textId="77777777" w:rsidTr="006C3E47">
      <w:trPr>
        <w:trHeight w:val="187"/>
      </w:trPr>
      <w:tc>
        <w:tcPr>
          <w:tcW w:w="1838" w:type="dxa"/>
          <w:shd w:val="clear" w:color="auto" w:fill="auto"/>
          <w:vAlign w:val="center"/>
        </w:tcPr>
        <w:p w14:paraId="5EA056DC" w14:textId="77777777" w:rsidR="008E79C2" w:rsidRDefault="00DD10C6" w:rsidP="008E79C2">
          <w:pPr>
            <w:rPr>
              <w:rFonts w:ascii="HelveticaNeueLT Std" w:eastAsia="HelveticaNeueLT Std" w:hAnsi="HelveticaNeueLT Std" w:cs="Times New Roman"/>
              <w:color w:val="404040"/>
              <w:sz w:val="14"/>
            </w:rPr>
          </w:pPr>
          <w:r>
            <w:rPr>
              <w:rFonts w:ascii="HelveticaNeueLT Std" w:eastAsia="HelveticaNeueLT Std" w:hAnsi="HelveticaNeueLT Std" w:cs="Times New Roman"/>
              <w:color w:val="404040"/>
              <w:sz w:val="14"/>
            </w:rPr>
            <w:t>S A Norlings g 35,</w:t>
          </w:r>
        </w:p>
        <w:p w14:paraId="48310EDD" w14:textId="77777777" w:rsidR="00DD10C6" w:rsidRPr="008E79C2" w:rsidRDefault="00DD10C6" w:rsidP="008E79C2">
          <w:pPr>
            <w:rPr>
              <w:rFonts w:ascii="HelveticaNeueLT Std" w:eastAsia="HelveticaNeueLT Std" w:hAnsi="HelveticaNeueLT Std" w:cs="Times New Roman"/>
              <w:color w:val="404040"/>
              <w:sz w:val="14"/>
            </w:rPr>
          </w:pPr>
          <w:r>
            <w:rPr>
              <w:rFonts w:ascii="HelveticaNeueLT Std" w:eastAsia="HelveticaNeueLT Std" w:hAnsi="HelveticaNeueLT Std" w:cs="Times New Roman"/>
              <w:color w:val="404040"/>
              <w:sz w:val="14"/>
            </w:rPr>
            <w:t xml:space="preserve">532 </w:t>
          </w:r>
          <w:proofErr w:type="gramStart"/>
          <w:r>
            <w:rPr>
              <w:rFonts w:ascii="HelveticaNeueLT Std" w:eastAsia="HelveticaNeueLT Std" w:hAnsi="HelveticaNeueLT Std" w:cs="Times New Roman"/>
              <w:color w:val="404040"/>
              <w:sz w:val="14"/>
            </w:rPr>
            <w:t>31  Skara</w:t>
          </w:r>
          <w:proofErr w:type="gramEnd"/>
        </w:p>
      </w:tc>
      <w:tc>
        <w:tcPr>
          <w:tcW w:w="1643" w:type="dxa"/>
          <w:shd w:val="clear" w:color="auto" w:fill="auto"/>
          <w:vAlign w:val="center"/>
        </w:tcPr>
        <w:p w14:paraId="1D13FF11" w14:textId="77777777" w:rsidR="008E79C2" w:rsidRPr="008E79C2" w:rsidRDefault="008E79C2" w:rsidP="008E79C2">
          <w:pPr>
            <w:rPr>
              <w:rFonts w:ascii="HelveticaNeueLT Std" w:eastAsia="HelveticaNeueLT Std" w:hAnsi="HelveticaNeueLT Std" w:cs="Times New Roman"/>
              <w:color w:val="404040"/>
              <w:sz w:val="14"/>
            </w:rPr>
          </w:pPr>
          <w:r w:rsidRPr="008E79C2">
            <w:rPr>
              <w:rFonts w:ascii="HelveticaNeueLT Std" w:eastAsia="HelveticaNeueLT Std" w:hAnsi="HelveticaNeueLT Std" w:cs="Times New Roman"/>
              <w:color w:val="404040"/>
              <w:sz w:val="14"/>
            </w:rPr>
            <w:t>Skara</w:t>
          </w:r>
        </w:p>
      </w:tc>
      <w:tc>
        <w:tcPr>
          <w:tcW w:w="1260" w:type="dxa"/>
          <w:shd w:val="clear" w:color="auto" w:fill="auto"/>
          <w:vAlign w:val="center"/>
        </w:tcPr>
        <w:p w14:paraId="232CED4B" w14:textId="77777777" w:rsidR="008E79C2" w:rsidRPr="008E79C2" w:rsidRDefault="008E79C2" w:rsidP="008E79C2">
          <w:pPr>
            <w:rPr>
              <w:rFonts w:ascii="HelveticaNeueLT Std" w:eastAsia="HelveticaNeueLT Std" w:hAnsi="HelveticaNeueLT Std" w:cs="Times New Roman"/>
              <w:color w:val="404040"/>
              <w:sz w:val="14"/>
            </w:rPr>
          </w:pPr>
        </w:p>
      </w:tc>
      <w:tc>
        <w:tcPr>
          <w:tcW w:w="1208" w:type="dxa"/>
          <w:shd w:val="clear" w:color="auto" w:fill="auto"/>
          <w:vAlign w:val="center"/>
        </w:tcPr>
        <w:p w14:paraId="0D981FFB" w14:textId="77777777" w:rsidR="008E79C2" w:rsidRPr="008E79C2" w:rsidRDefault="008E79C2" w:rsidP="008E79C2">
          <w:pPr>
            <w:rPr>
              <w:rFonts w:ascii="HelveticaNeueLT Std" w:eastAsia="HelveticaNeueLT Std" w:hAnsi="HelveticaNeueLT Std" w:cs="Times New Roman"/>
              <w:color w:val="404040"/>
              <w:sz w:val="14"/>
            </w:rPr>
          </w:pPr>
        </w:p>
      </w:tc>
      <w:tc>
        <w:tcPr>
          <w:tcW w:w="1701" w:type="dxa"/>
          <w:shd w:val="clear" w:color="auto" w:fill="auto"/>
          <w:vAlign w:val="center"/>
        </w:tcPr>
        <w:p w14:paraId="200F8979" w14:textId="77777777" w:rsidR="008E79C2" w:rsidRPr="008E79C2" w:rsidRDefault="008E79C2" w:rsidP="008E79C2">
          <w:pPr>
            <w:rPr>
              <w:rFonts w:ascii="HelveticaNeueLT Std" w:eastAsia="HelveticaNeueLT Std" w:hAnsi="HelveticaNeueLT Std" w:cs="Times New Roman"/>
              <w:color w:val="404040"/>
              <w:sz w:val="14"/>
            </w:rPr>
          </w:pPr>
        </w:p>
      </w:tc>
      <w:tc>
        <w:tcPr>
          <w:tcW w:w="1694" w:type="dxa"/>
          <w:shd w:val="clear" w:color="auto" w:fill="auto"/>
          <w:vAlign w:val="center"/>
        </w:tcPr>
        <w:p w14:paraId="0F199DA8" w14:textId="77777777" w:rsidR="008E79C2" w:rsidRPr="008E79C2" w:rsidRDefault="008E79C2" w:rsidP="008E79C2">
          <w:pPr>
            <w:rPr>
              <w:rFonts w:ascii="HelveticaNeueLT Std" w:eastAsia="HelveticaNeueLT Std" w:hAnsi="HelveticaNeueLT Std" w:cs="Times New Roman"/>
              <w:color w:val="404040"/>
              <w:sz w:val="14"/>
            </w:rPr>
          </w:pPr>
        </w:p>
      </w:tc>
    </w:tr>
  </w:tbl>
  <w:p w14:paraId="01978A54" w14:textId="77777777" w:rsidR="008E79C2" w:rsidRDefault="008E79C2">
    <w:pPr>
      <w:pStyle w:val="Sidfot"/>
    </w:pPr>
    <w:r>
      <w:rPr>
        <w:noProof/>
        <w:lang w:eastAsia="sv-SE"/>
      </w:rPr>
      <w:drawing>
        <wp:anchor distT="0" distB="0" distL="114300" distR="114300" simplePos="0" relativeHeight="251659264" behindDoc="1" locked="0" layoutInCell="1" allowOverlap="1" wp14:anchorId="20873433" wp14:editId="7DEA5BFE">
          <wp:simplePos x="0" y="0"/>
          <wp:positionH relativeFrom="column">
            <wp:posOffset>6729095</wp:posOffset>
          </wp:positionH>
          <wp:positionV relativeFrom="paragraph">
            <wp:posOffset>9751060</wp:posOffset>
          </wp:positionV>
          <wp:extent cx="509270" cy="627380"/>
          <wp:effectExtent l="0" t="0" r="508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8240" behindDoc="1" locked="0" layoutInCell="1" allowOverlap="1" wp14:anchorId="22D82CD1" wp14:editId="5A3C060C">
          <wp:simplePos x="0" y="0"/>
          <wp:positionH relativeFrom="column">
            <wp:posOffset>6729095</wp:posOffset>
          </wp:positionH>
          <wp:positionV relativeFrom="paragraph">
            <wp:posOffset>9751060</wp:posOffset>
          </wp:positionV>
          <wp:extent cx="509270" cy="627380"/>
          <wp:effectExtent l="0" t="0" r="508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FEA" w14:textId="77777777" w:rsidR="00DD10C6" w:rsidRDefault="00DD10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F80B" w14:textId="77777777" w:rsidR="004F5D11" w:rsidRDefault="004F5D11" w:rsidP="000C1F4B">
      <w:r>
        <w:separator/>
      </w:r>
    </w:p>
  </w:footnote>
  <w:footnote w:type="continuationSeparator" w:id="0">
    <w:p w14:paraId="0CCDF234" w14:textId="77777777" w:rsidR="004F5D11" w:rsidRDefault="004F5D11" w:rsidP="000C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71ED" w14:textId="77777777" w:rsidR="00DD10C6" w:rsidRDefault="00DD10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7133" w14:textId="77777777" w:rsidR="000C1F4B" w:rsidRDefault="000C1F4B">
    <w:pPr>
      <w:pStyle w:val="Sidhuvud"/>
    </w:pPr>
    <w:r>
      <w:rPr>
        <w:noProof/>
      </w:rPr>
      <w:drawing>
        <wp:inline distT="0" distB="0" distL="0" distR="0" wp14:anchorId="2F584890" wp14:editId="68E47C73">
          <wp:extent cx="1444625" cy="614680"/>
          <wp:effectExtent l="0" t="0" r="3175" b="0"/>
          <wp:docPr id="1" name="Bildobjekt 1" descr="billinge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eener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146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3930" w14:textId="77777777" w:rsidR="00DD10C6" w:rsidRDefault="00DD10C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EB"/>
    <w:rsid w:val="00047C92"/>
    <w:rsid w:val="000C1F4B"/>
    <w:rsid w:val="000D2227"/>
    <w:rsid w:val="00131049"/>
    <w:rsid w:val="00164990"/>
    <w:rsid w:val="001854AC"/>
    <w:rsid w:val="00185BE4"/>
    <w:rsid w:val="001B5A23"/>
    <w:rsid w:val="0022710B"/>
    <w:rsid w:val="00353D93"/>
    <w:rsid w:val="003758C1"/>
    <w:rsid w:val="00387F83"/>
    <w:rsid w:val="003F2FBD"/>
    <w:rsid w:val="004216C0"/>
    <w:rsid w:val="00451C39"/>
    <w:rsid w:val="00451EA3"/>
    <w:rsid w:val="0049089F"/>
    <w:rsid w:val="004F5D11"/>
    <w:rsid w:val="005224C8"/>
    <w:rsid w:val="00522BA8"/>
    <w:rsid w:val="00592F64"/>
    <w:rsid w:val="005A6C0C"/>
    <w:rsid w:val="005C19E4"/>
    <w:rsid w:val="005E477F"/>
    <w:rsid w:val="005F5881"/>
    <w:rsid w:val="00613DEB"/>
    <w:rsid w:val="00662E99"/>
    <w:rsid w:val="00725A86"/>
    <w:rsid w:val="00754B8B"/>
    <w:rsid w:val="007C5CC7"/>
    <w:rsid w:val="007E7E99"/>
    <w:rsid w:val="00830425"/>
    <w:rsid w:val="008331FB"/>
    <w:rsid w:val="00845068"/>
    <w:rsid w:val="008551EB"/>
    <w:rsid w:val="00864030"/>
    <w:rsid w:val="008B1DDD"/>
    <w:rsid w:val="008E79C2"/>
    <w:rsid w:val="00933EDA"/>
    <w:rsid w:val="0096352E"/>
    <w:rsid w:val="00974EA0"/>
    <w:rsid w:val="009D4837"/>
    <w:rsid w:val="009F61C6"/>
    <w:rsid w:val="00A337A4"/>
    <w:rsid w:val="00A46EDF"/>
    <w:rsid w:val="00A61525"/>
    <w:rsid w:val="00AA00D9"/>
    <w:rsid w:val="00AF1EE0"/>
    <w:rsid w:val="00B47E18"/>
    <w:rsid w:val="00BD5217"/>
    <w:rsid w:val="00C07D4A"/>
    <w:rsid w:val="00C4572C"/>
    <w:rsid w:val="00CC6C9D"/>
    <w:rsid w:val="00D2325F"/>
    <w:rsid w:val="00D51E66"/>
    <w:rsid w:val="00D57767"/>
    <w:rsid w:val="00D80654"/>
    <w:rsid w:val="00DD10C6"/>
    <w:rsid w:val="00E52E83"/>
    <w:rsid w:val="00EB5983"/>
    <w:rsid w:val="00F07EF5"/>
    <w:rsid w:val="00F2213E"/>
    <w:rsid w:val="00FE5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156F7"/>
  <w15:docId w15:val="{0105126C-0DAB-4DA6-8BF6-4D6AA847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qFormat/>
    <w:rsid w:val="008551EB"/>
    <w:pPr>
      <w:keepNext/>
      <w:outlineLvl w:val="2"/>
    </w:pPr>
    <w:rPr>
      <w:rFonts w:ascii="Times New Roman" w:eastAsia="Times New Roman" w:hAnsi="Times New Roman" w:cs="Times New Roman"/>
      <w:b/>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5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8551EB"/>
    <w:pPr>
      <w:tabs>
        <w:tab w:val="center" w:pos="4536"/>
        <w:tab w:val="right" w:pos="9072"/>
      </w:tabs>
    </w:pPr>
    <w:rPr>
      <w:rFonts w:ascii="Arial" w:eastAsia="Times New Roman" w:hAnsi="Arial" w:cs="Times New Roman"/>
      <w:sz w:val="20"/>
      <w:szCs w:val="20"/>
      <w:lang w:eastAsia="sv-SE"/>
    </w:rPr>
  </w:style>
  <w:style w:type="character" w:customStyle="1" w:styleId="SidhuvudChar">
    <w:name w:val="Sidhuvud Char"/>
    <w:basedOn w:val="Standardstycketeckensnitt"/>
    <w:link w:val="Sidhuvud"/>
    <w:rsid w:val="008551EB"/>
    <w:rPr>
      <w:rFonts w:ascii="Arial" w:eastAsia="Times New Roman" w:hAnsi="Arial" w:cs="Times New Roman"/>
      <w:sz w:val="20"/>
      <w:szCs w:val="20"/>
      <w:lang w:eastAsia="sv-SE"/>
    </w:rPr>
  </w:style>
  <w:style w:type="character" w:customStyle="1" w:styleId="Rubrik3Char">
    <w:name w:val="Rubrik 3 Char"/>
    <w:basedOn w:val="Standardstycketeckensnitt"/>
    <w:link w:val="Rubrik3"/>
    <w:rsid w:val="008551EB"/>
    <w:rPr>
      <w:rFonts w:ascii="Times New Roman" w:eastAsia="Times New Roman" w:hAnsi="Times New Roman" w:cs="Times New Roman"/>
      <w:b/>
      <w:sz w:val="20"/>
      <w:szCs w:val="24"/>
      <w:lang w:eastAsia="sv-SE"/>
    </w:rPr>
  </w:style>
  <w:style w:type="paragraph" w:styleId="Sidfot">
    <w:name w:val="footer"/>
    <w:basedOn w:val="Normal"/>
    <w:link w:val="SidfotChar"/>
    <w:uiPriority w:val="99"/>
    <w:unhideWhenUsed/>
    <w:rsid w:val="000C1F4B"/>
    <w:pPr>
      <w:tabs>
        <w:tab w:val="center" w:pos="4536"/>
        <w:tab w:val="right" w:pos="9072"/>
      </w:tabs>
    </w:pPr>
  </w:style>
  <w:style w:type="character" w:customStyle="1" w:styleId="SidfotChar">
    <w:name w:val="Sidfot Char"/>
    <w:basedOn w:val="Standardstycketeckensnitt"/>
    <w:link w:val="Sidfot"/>
    <w:uiPriority w:val="99"/>
    <w:rsid w:val="000C1F4B"/>
  </w:style>
  <w:style w:type="paragraph" w:styleId="Ballongtext">
    <w:name w:val="Balloon Text"/>
    <w:basedOn w:val="Normal"/>
    <w:link w:val="BallongtextChar"/>
    <w:uiPriority w:val="99"/>
    <w:semiHidden/>
    <w:unhideWhenUsed/>
    <w:rsid w:val="000C1F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F4B"/>
    <w:rPr>
      <w:rFonts w:ascii="Tahoma" w:hAnsi="Tahoma" w:cs="Tahoma"/>
      <w:sz w:val="16"/>
      <w:szCs w:val="16"/>
    </w:rPr>
  </w:style>
  <w:style w:type="paragraph" w:customStyle="1" w:styleId="Default">
    <w:name w:val="Default"/>
    <w:rsid w:val="00592F64"/>
    <w:pPr>
      <w:autoSpaceDE w:val="0"/>
      <w:autoSpaceDN w:val="0"/>
      <w:adjustRightInd w:val="0"/>
    </w:pPr>
    <w:rPr>
      <w:rFonts w:ascii="Arial" w:hAnsi="Arial" w:cs="Arial"/>
      <w:color w:val="000000"/>
      <w:sz w:val="24"/>
      <w:szCs w:val="24"/>
    </w:rPr>
  </w:style>
  <w:style w:type="character" w:customStyle="1" w:styleId="BrdtextbrevChar">
    <w:name w:val="Brödtext brev Char"/>
    <w:link w:val="Brdtextbrev"/>
    <w:locked/>
    <w:rsid w:val="00D2325F"/>
    <w:rPr>
      <w:rFonts w:ascii="HelveticaNeueLT Std" w:eastAsia="HelveticaNeueLT Std" w:hAnsi="HelveticaNeueLT Std" w:cs="Times New Roman"/>
      <w:color w:val="404040"/>
      <w:sz w:val="20"/>
    </w:rPr>
  </w:style>
  <w:style w:type="paragraph" w:customStyle="1" w:styleId="Brdtextbrev">
    <w:name w:val="Brödtext brev"/>
    <w:basedOn w:val="Normal"/>
    <w:link w:val="BrdtextbrevChar"/>
    <w:qFormat/>
    <w:rsid w:val="00D2325F"/>
    <w:pPr>
      <w:tabs>
        <w:tab w:val="left" w:pos="5670"/>
      </w:tabs>
      <w:spacing w:after="20" w:line="276" w:lineRule="auto"/>
    </w:pPr>
    <w:rPr>
      <w:rFonts w:ascii="HelveticaNeueLT Std" w:eastAsia="HelveticaNeueLT Std" w:hAnsi="HelveticaNeueLT Std" w:cs="Times New Roman"/>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7058">
      <w:bodyDiv w:val="1"/>
      <w:marLeft w:val="0"/>
      <w:marRight w:val="0"/>
      <w:marTop w:val="0"/>
      <w:marBottom w:val="0"/>
      <w:divBdr>
        <w:top w:val="none" w:sz="0" w:space="0" w:color="auto"/>
        <w:left w:val="none" w:sz="0" w:space="0" w:color="auto"/>
        <w:bottom w:val="none" w:sz="0" w:space="0" w:color="auto"/>
        <w:right w:val="none" w:sz="0" w:space="0" w:color="auto"/>
      </w:divBdr>
    </w:div>
    <w:div w:id="1806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lindgren\AppData\Local\Temp\Lundalogik%20Lime%20Templates\Tillf&#228;lligt%20till&#228;gg%20f&#246;r%20redigering%20av%20BEAB%20Mikroproduktionsavtal%20NY%20+Villko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Tillfälligt tillägg för redigering av BEAB Mikroproduktionsavtal NY +Villkor</Template>
  <TotalTime>1</TotalTime>
  <Pages>2</Pages>
  <Words>1605</Words>
  <Characters>8512</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Kraftringen AB</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Katarina</dc:creator>
  <cp:lastModifiedBy>Nathalie Lindgren</cp:lastModifiedBy>
  <cp:revision>3</cp:revision>
  <cp:lastPrinted>2018-01-19T15:02:00Z</cp:lastPrinted>
  <dcterms:created xsi:type="dcterms:W3CDTF">2021-10-12T12:16:00Z</dcterms:created>
  <dcterms:modified xsi:type="dcterms:W3CDTF">2021-10-12T12:18:00Z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customernoskd">
    <vt:lpwstr/>
  </property>
  <property fmtid="{D5CDD505-2E9C-101B-9397-08002B2CF9AE}" pid="3" name="company.customernoldk">
    <vt:lpwstr/>
  </property>
  <property fmtid="{D5CDD505-2E9C-101B-9397-08002B2CF9AE}" pid="4" name="company.customernoska">
    <vt:lpwstr/>
  </property>
  <property fmtid="{D5CDD505-2E9C-101B-9397-08002B2CF9AE}" pid="5" name="vbscript:Date()">
    <vt:lpwstr>&lt;vbscript:Date()&gt;</vt:lpwstr>
  </property>
  <property fmtid="{D5CDD505-2E9C-101B-9397-08002B2CF9AE}" pid="6" name="agreement.facility.address1">
    <vt:lpwstr>&lt;agreement.facility.address1&gt;</vt:lpwstr>
  </property>
  <property fmtid="{D5CDD505-2E9C-101B-9397-08002B2CF9AE}" pid="7" name="agreement.facility.city">
    <vt:lpwstr>&lt;agreement.facility.city&gt;</vt:lpwstr>
  </property>
  <property fmtid="{D5CDD505-2E9C-101B-9397-08002B2CF9AE}" pid="8" name="agreement.facility.area">
    <vt:lpwstr>&lt;agreement.facility.area&gt;</vt:lpwstr>
  </property>
  <property fmtid="{D5CDD505-2E9C-101B-9397-08002B2CF9AE}" pid="9" name="agreement.facility.facilityid">
    <vt:lpwstr>&lt;agreement.facility.facilityid&gt;</vt:lpwstr>
  </property>
  <property fmtid="{D5CDD505-2E9C-101B-9397-08002B2CF9AE}" pid="10" name="agreement.company.firstname">
    <vt:lpwstr>&lt;agreement.company.firstname&gt;</vt:lpwstr>
  </property>
  <property fmtid="{D5CDD505-2E9C-101B-9397-08002B2CF9AE}" pid="11" name="agreement.company.name">
    <vt:lpwstr>&lt;agreement.company.name&gt;</vt:lpwstr>
  </property>
  <property fmtid="{D5CDD505-2E9C-101B-9397-08002B2CF9AE}" pid="12" name="agreement.company.registrationno">
    <vt:lpwstr>&lt;agreement.company.registrationno&gt;</vt:lpwstr>
  </property>
  <property fmtid="{D5CDD505-2E9C-101B-9397-08002B2CF9AE}" pid="13" name="agreement.company.email">
    <vt:lpwstr>&lt;agreement.company.email&gt;</vt:lpwstr>
  </property>
  <property fmtid="{D5CDD505-2E9C-101B-9397-08002B2CF9AE}" pid="14" name="agreement.company.postaladdress1">
    <vt:lpwstr>&lt;agreement.company.postaladdress1&gt;</vt:lpwstr>
  </property>
  <property fmtid="{D5CDD505-2E9C-101B-9397-08002B2CF9AE}" pid="15" name="agreement.company.postalzipcode">
    <vt:lpwstr>&lt;agreement.company.postalzipcode&gt;</vt:lpwstr>
  </property>
  <property fmtid="{D5CDD505-2E9C-101B-9397-08002B2CF9AE}" pid="16" name="agreement.company.postalcity">
    <vt:lpwstr>&lt;agreement.company.postalcity&gt;</vt:lpwstr>
  </property>
  <property fmtid="{D5CDD505-2E9C-101B-9397-08002B2CF9AE}" pid="17" name="agreement.company.phone">
    <vt:lpwstr>&lt;agreement.company.phone&gt;</vt:lpwstr>
  </property>
  <property fmtid="{D5CDD505-2E9C-101B-9397-08002B2CF9AE}" pid="18" name="vbscript:ActiveUser.Record.Description">
    <vt:lpwstr>&lt;vbscript:ActiveUser.Record.Description&gt;</vt:lpwstr>
  </property>
</Properties>
</file>